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C07A1" w14:textId="7D292E85" w:rsidR="004A04DB" w:rsidRPr="004E5EF8" w:rsidRDefault="004A04DB" w:rsidP="004A04DB">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9</w:t>
      </w:r>
      <w:r w:rsidRPr="00012F49">
        <w:rPr>
          <w:rFonts w:ascii="Arial" w:eastAsia="Batang" w:hAnsi="Arial" w:cs="Arial"/>
          <w:b/>
          <w:bCs/>
          <w:sz w:val="24"/>
          <w:szCs w:val="24"/>
        </w:rPr>
        <w:tab/>
      </w:r>
      <w:r w:rsidR="00605E73" w:rsidRPr="00605E73">
        <w:rPr>
          <w:rFonts w:ascii="Arial" w:eastAsia="Batang" w:hAnsi="Arial" w:cs="Arial"/>
          <w:b/>
          <w:bCs/>
          <w:sz w:val="24"/>
          <w:szCs w:val="24"/>
        </w:rPr>
        <w:t>R1-2410656</w:t>
      </w:r>
    </w:p>
    <w:p w14:paraId="02DD7885" w14:textId="530BD803" w:rsidR="004A04DB" w:rsidRPr="00012F49" w:rsidRDefault="004A04DB" w:rsidP="004A04DB">
      <w:pPr>
        <w:spacing w:after="0"/>
        <w:ind w:left="1988" w:hanging="1988"/>
        <w:jc w:val="both"/>
        <w:rPr>
          <w:rFonts w:ascii="Arial" w:eastAsia="Batang" w:hAnsi="Arial" w:cs="Arial"/>
          <w:b/>
          <w:bCs/>
          <w:sz w:val="24"/>
          <w:szCs w:val="24"/>
        </w:rPr>
      </w:pPr>
      <w:r>
        <w:rPr>
          <w:rFonts w:ascii="Arial" w:eastAsia="Batang" w:hAnsi="Arial" w:cs="Arial"/>
          <w:b/>
          <w:bCs/>
          <w:sz w:val="24"/>
          <w:szCs w:val="24"/>
        </w:rPr>
        <w:t>Orlando, Florida, USA</w:t>
      </w:r>
      <w:r w:rsidRPr="00012F49">
        <w:rPr>
          <w:rFonts w:ascii="Arial" w:eastAsia="Batang" w:hAnsi="Arial" w:cs="Arial"/>
          <w:b/>
          <w:bCs/>
          <w:sz w:val="24"/>
          <w:szCs w:val="24"/>
        </w:rPr>
        <w:t xml:space="preserve">, </w:t>
      </w:r>
      <w:r>
        <w:rPr>
          <w:rFonts w:ascii="Arial" w:eastAsia="Batang" w:hAnsi="Arial" w:cs="Arial"/>
          <w:b/>
          <w:bCs/>
          <w:sz w:val="24"/>
          <w:szCs w:val="24"/>
        </w:rPr>
        <w:t>November</w:t>
      </w:r>
      <w:r w:rsidRPr="00012F49">
        <w:rPr>
          <w:rFonts w:ascii="Arial" w:eastAsia="Batang" w:hAnsi="Arial" w:cs="Arial"/>
          <w:b/>
          <w:bCs/>
          <w:sz w:val="24"/>
          <w:szCs w:val="24"/>
        </w:rPr>
        <w:t xml:space="preserve"> </w:t>
      </w:r>
      <w:r>
        <w:rPr>
          <w:rFonts w:ascii="Arial" w:eastAsia="Batang" w:hAnsi="Arial" w:cs="Arial"/>
          <w:b/>
          <w:bCs/>
          <w:sz w:val="24"/>
          <w:szCs w:val="24"/>
        </w:rPr>
        <w:t>18</w:t>
      </w:r>
      <w:r w:rsidRPr="009457AD">
        <w:rPr>
          <w:rFonts w:ascii="Arial" w:eastAsia="Batang" w:hAnsi="Arial" w:cs="Arial"/>
          <w:b/>
          <w:bCs/>
          <w:sz w:val="24"/>
          <w:szCs w:val="24"/>
          <w:vertAlign w:val="superscript"/>
        </w:rPr>
        <w:t>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22</w:t>
      </w:r>
      <w:r w:rsidR="00A73124">
        <w:rPr>
          <w:rFonts w:ascii="Arial" w:eastAsia="Batang" w:hAnsi="Arial" w:cs="Arial"/>
          <w:b/>
          <w:sz w:val="24"/>
          <w:szCs w:val="24"/>
          <w:vertAlign w:val="superscript"/>
        </w:rPr>
        <w:t>nd</w:t>
      </w:r>
      <w:r w:rsidRPr="00924E17">
        <w:rPr>
          <w:rFonts w:ascii="Arial" w:eastAsia="Batang" w:hAnsi="Arial" w:cs="Arial"/>
          <w:b/>
          <w:sz w:val="24"/>
          <w:szCs w:val="24"/>
        </w:rPr>
        <w:t>, 202</w:t>
      </w:r>
      <w:r>
        <w:rPr>
          <w:rFonts w:ascii="Arial" w:eastAsia="Batang" w:hAnsi="Arial" w:cs="Arial"/>
          <w:b/>
          <w:sz w:val="24"/>
          <w:szCs w:val="24"/>
        </w:rPr>
        <w:t>4</w:t>
      </w:r>
    </w:p>
    <w:bookmarkEnd w:id="0"/>
    <w:p w14:paraId="15EEAAC7" w14:textId="77777777" w:rsidR="0064694C" w:rsidRPr="00924E17" w:rsidRDefault="0064694C" w:rsidP="0064694C">
      <w:pPr>
        <w:spacing w:after="0"/>
        <w:ind w:left="1988" w:hanging="1988"/>
        <w:jc w:val="both"/>
        <w:rPr>
          <w:rFonts w:ascii="Arial" w:hAnsi="Arial" w:cs="Arial"/>
          <w:b/>
          <w:sz w:val="24"/>
          <w:lang w:eastAsia="zh-CN"/>
        </w:rPr>
      </w:pPr>
    </w:p>
    <w:p w14:paraId="001A3F9B"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0A06D057" w14:textId="678A3388"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E2DB3" w:rsidRPr="009E2DB3">
        <w:rPr>
          <w:rFonts w:ascii="Arial" w:hAnsi="Arial" w:cs="Arial"/>
          <w:b/>
          <w:sz w:val="24"/>
        </w:rPr>
        <w:t>Discussion on channel model adaptation/extension</w:t>
      </w:r>
    </w:p>
    <w:p w14:paraId="42734178" w14:textId="69E71277" w:rsidR="0064694C" w:rsidRPr="00924E17" w:rsidRDefault="0064694C" w:rsidP="0064694C">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Pr>
          <w:rFonts w:ascii="Arial" w:hAnsi="Arial" w:cs="Arial"/>
          <w:b/>
          <w:sz w:val="24"/>
        </w:rPr>
        <w:t>9.8.2</w:t>
      </w:r>
    </w:p>
    <w:p w14:paraId="5AA372B9"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4B750177" w14:textId="77777777" w:rsidR="0064694C" w:rsidRPr="00924E17" w:rsidRDefault="0064694C" w:rsidP="0064694C">
      <w:pPr>
        <w:pStyle w:val="Heading1"/>
        <w:textAlignment w:val="auto"/>
        <w:rPr>
          <w:lang w:val="en-US"/>
        </w:rPr>
      </w:pPr>
      <w:bookmarkStart w:id="2" w:name="_Ref506539118"/>
      <w:bookmarkStart w:id="3" w:name="_Hlk158120804"/>
      <w:r w:rsidRPr="00924E17">
        <w:rPr>
          <w:lang w:val="en-US"/>
        </w:rPr>
        <w:t>Introduction</w:t>
      </w:r>
      <w:bookmarkEnd w:id="2"/>
    </w:p>
    <w:p w14:paraId="0B312417" w14:textId="0E6B5366" w:rsidR="0051536A" w:rsidRDefault="005516C7" w:rsidP="0064694C">
      <w:pPr>
        <w:jc w:val="both"/>
        <w:rPr>
          <w:lang w:eastAsia="zh-CN"/>
        </w:rPr>
      </w:pPr>
      <w:r>
        <w:rPr>
          <w:lang w:eastAsia="zh-CN"/>
        </w:rPr>
        <w:t>A new SI was</w:t>
      </w:r>
      <w:r w:rsidR="001F4CC4">
        <w:rPr>
          <w:lang w:eastAsia="zh-CN"/>
        </w:rPr>
        <w:t xml:space="preserve"> approved in RANP meeting #102</w:t>
      </w:r>
      <w:r w:rsidR="0051536A">
        <w:rPr>
          <w:lang w:eastAsia="zh-CN"/>
        </w:rPr>
        <w:t xml:space="preserve"> to study channel model enhancements for 7-24GHz for NR</w:t>
      </w:r>
      <w:r w:rsidR="001254D1">
        <w:rPr>
          <w:lang w:eastAsia="zh-CN"/>
        </w:rPr>
        <w:t xml:space="preserve"> </w:t>
      </w:r>
      <w:r w:rsidR="001254D1">
        <w:rPr>
          <w:lang w:eastAsia="zh-CN"/>
        </w:rPr>
        <w:fldChar w:fldCharType="begin"/>
      </w:r>
      <w:r w:rsidR="001254D1">
        <w:rPr>
          <w:lang w:eastAsia="zh-CN"/>
        </w:rPr>
        <w:instrText xml:space="preserve"> REF _Ref181954696 \r \h </w:instrText>
      </w:r>
      <w:r w:rsidR="001254D1">
        <w:rPr>
          <w:lang w:eastAsia="zh-CN"/>
        </w:rPr>
      </w:r>
      <w:r w:rsidR="001254D1">
        <w:rPr>
          <w:lang w:eastAsia="zh-CN"/>
        </w:rPr>
        <w:fldChar w:fldCharType="separate"/>
      </w:r>
      <w:r w:rsidR="00210B83">
        <w:rPr>
          <w:cs/>
          <w:lang w:eastAsia="zh-CN"/>
        </w:rPr>
        <w:t>‎</w:t>
      </w:r>
      <w:r w:rsidR="00210B83">
        <w:rPr>
          <w:lang w:eastAsia="zh-CN"/>
        </w:rPr>
        <w:t>[2]</w:t>
      </w:r>
      <w:r w:rsidR="001254D1">
        <w:rPr>
          <w:lang w:eastAsia="zh-CN"/>
        </w:rPr>
        <w:fldChar w:fldCharType="end"/>
      </w:r>
      <w:r w:rsidR="0051536A">
        <w:rPr>
          <w:lang w:eastAsia="zh-CN"/>
        </w:rPr>
        <w:t>.</w:t>
      </w:r>
      <w:r w:rsidR="006E024E">
        <w:rPr>
          <w:lang w:eastAsia="zh-CN"/>
        </w:rPr>
        <w:t xml:space="preserve"> </w:t>
      </w:r>
      <w:r w:rsidR="00E35858">
        <w:rPr>
          <w:lang w:eastAsia="zh-CN"/>
        </w:rPr>
        <w:t>According to the approved SID, the objectives of this study are as follows</w:t>
      </w:r>
      <w:r w:rsidR="00F62000">
        <w:rPr>
          <w:lang w:eastAsia="zh-CN"/>
        </w:rPr>
        <w:t>:</w:t>
      </w:r>
    </w:p>
    <w:tbl>
      <w:tblPr>
        <w:tblStyle w:val="TableGrid"/>
        <w:tblW w:w="0" w:type="auto"/>
        <w:tblLook w:val="04A0" w:firstRow="1" w:lastRow="0" w:firstColumn="1" w:lastColumn="0" w:noHBand="0" w:noVBand="1"/>
      </w:tblPr>
      <w:tblGrid>
        <w:gridCol w:w="9962"/>
      </w:tblGrid>
      <w:tr w:rsidR="00E35858" w14:paraId="2EF3799D" w14:textId="77777777" w:rsidTr="00E35858">
        <w:tc>
          <w:tcPr>
            <w:tcW w:w="9962" w:type="dxa"/>
          </w:tcPr>
          <w:p w14:paraId="77E7C7D1" w14:textId="77777777" w:rsidR="00873A2D" w:rsidRDefault="00873A2D" w:rsidP="00376AA8">
            <w:pPr>
              <w:pStyle w:val="ListParagraph"/>
              <w:numPr>
                <w:ilvl w:val="0"/>
                <w:numId w:val="5"/>
              </w:numPr>
              <w:spacing w:after="120"/>
              <w:ind w:left="425"/>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11E99CC2" w14:textId="77777777" w:rsidR="00873A2D" w:rsidRDefault="00873A2D" w:rsidP="00376AA8">
            <w:pPr>
              <w:pStyle w:val="ListParagraph"/>
              <w:numPr>
                <w:ilvl w:val="1"/>
                <w:numId w:val="5"/>
              </w:numPr>
              <w:spacing w:after="120"/>
              <w:ind w:left="1145"/>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4A2F6D75" w14:textId="77777777" w:rsidR="00873A2D" w:rsidRDefault="00873A2D" w:rsidP="00376AA8">
            <w:pPr>
              <w:pStyle w:val="ListParagraph"/>
              <w:numPr>
                <w:ilvl w:val="1"/>
                <w:numId w:val="5"/>
              </w:numPr>
              <w:spacing w:after="120"/>
              <w:ind w:left="1145"/>
              <w:rPr>
                <w:lang w:eastAsia="zh-CN"/>
              </w:rPr>
            </w:pPr>
            <w:r w:rsidRPr="0061689E">
              <w:rPr>
                <w:lang w:eastAsia="zh-CN"/>
              </w:rPr>
              <w:t>Note: The validation may consider all existing scenarios: UMi-street canyon, UMa, Indoor-Office, RMa and Indoor-Factory.</w:t>
            </w:r>
          </w:p>
          <w:p w14:paraId="0CC15804" w14:textId="77777777" w:rsidR="00873A2D" w:rsidRPr="00681443" w:rsidRDefault="00873A2D" w:rsidP="00376AA8">
            <w:pPr>
              <w:pStyle w:val="ListParagraph"/>
              <w:numPr>
                <w:ilvl w:val="0"/>
                <w:numId w:val="5"/>
              </w:numPr>
              <w:spacing w:after="120"/>
              <w:ind w:left="425"/>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705A4932" w14:textId="77777777" w:rsidR="00873A2D" w:rsidRPr="00681443" w:rsidRDefault="00873A2D" w:rsidP="00376AA8">
            <w:pPr>
              <w:pStyle w:val="ListParagraph"/>
              <w:numPr>
                <w:ilvl w:val="1"/>
                <w:numId w:val="5"/>
              </w:numPr>
              <w:spacing w:after="120"/>
              <w:ind w:left="1145"/>
              <w:rPr>
                <w:lang w:eastAsia="zh-CN"/>
              </w:rPr>
            </w:pPr>
            <w:r w:rsidRPr="00681443">
              <w:rPr>
                <w:lang w:eastAsia="zh-CN"/>
              </w:rPr>
              <w:t>Near-field propagation</w:t>
            </w:r>
            <w:r>
              <w:rPr>
                <w:lang w:eastAsia="zh-CN"/>
              </w:rPr>
              <w:t xml:space="preserve"> (with consideration being given to consistency between near-field and far-field)</w:t>
            </w:r>
          </w:p>
          <w:p w14:paraId="52B708C3" w14:textId="77777777" w:rsidR="00873A2D" w:rsidRDefault="00873A2D" w:rsidP="00376AA8">
            <w:pPr>
              <w:pStyle w:val="ListParagraph"/>
              <w:numPr>
                <w:ilvl w:val="1"/>
                <w:numId w:val="5"/>
              </w:numPr>
              <w:spacing w:after="120"/>
              <w:ind w:left="1145"/>
              <w:rPr>
                <w:lang w:eastAsia="zh-CN"/>
              </w:rPr>
            </w:pPr>
            <w:r w:rsidRPr="00681443">
              <w:rPr>
                <w:lang w:eastAsia="zh-CN"/>
              </w:rPr>
              <w:t>Spatial non-stationarity</w:t>
            </w:r>
          </w:p>
          <w:p w14:paraId="41F53FAD" w14:textId="77777777" w:rsidR="00873A2D" w:rsidRDefault="00873A2D" w:rsidP="00873A2D">
            <w:pPr>
              <w:pStyle w:val="ListParagraph"/>
              <w:spacing w:after="120"/>
              <w:ind w:left="65"/>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02090438" w14:textId="617A02B3" w:rsidR="00E35858" w:rsidRDefault="00873A2D" w:rsidP="00873A2D">
            <w:pPr>
              <w:pStyle w:val="ListParagraph"/>
              <w:spacing w:after="120"/>
              <w:ind w:left="65"/>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tc>
      </w:tr>
    </w:tbl>
    <w:p w14:paraId="51E8965F" w14:textId="0F1BC661" w:rsidR="001920AC" w:rsidRDefault="001920AC" w:rsidP="002F1027">
      <w:pPr>
        <w:spacing w:before="120"/>
        <w:jc w:val="both"/>
        <w:rPr>
          <w:lang w:eastAsia="zh-CN"/>
        </w:rPr>
      </w:pPr>
      <w:r>
        <w:rPr>
          <w:lang w:eastAsia="zh-CN"/>
        </w:rPr>
        <w:t>The following are list of agreements made in RAN1 regarding modeling extensions in RAN1 #116-bis, RAN1#117, RAN1 #118</w:t>
      </w:r>
      <w:r w:rsidR="00987B12">
        <w:rPr>
          <w:lang w:eastAsia="zh-CN"/>
        </w:rPr>
        <w:t>, and RAN1</w:t>
      </w:r>
      <w:r w:rsidR="00A73124">
        <w:rPr>
          <w:lang w:eastAsia="zh-CN"/>
        </w:rPr>
        <w:t>#118-bis</w:t>
      </w:r>
      <w:r w:rsidR="00EA17F4">
        <w:rPr>
          <w:lang w:eastAsia="zh-CN"/>
        </w:rPr>
        <w:t>:</w:t>
      </w:r>
    </w:p>
    <w:tbl>
      <w:tblPr>
        <w:tblStyle w:val="TableGrid"/>
        <w:tblW w:w="0" w:type="auto"/>
        <w:tblLook w:val="04A0" w:firstRow="1" w:lastRow="0" w:firstColumn="1" w:lastColumn="0" w:noHBand="0" w:noVBand="1"/>
      </w:tblPr>
      <w:tblGrid>
        <w:gridCol w:w="9962"/>
      </w:tblGrid>
      <w:tr w:rsidR="001920AC" w:rsidRPr="000F2139" w14:paraId="2A7809A6" w14:textId="77777777" w:rsidTr="0036326B">
        <w:tc>
          <w:tcPr>
            <w:tcW w:w="9962" w:type="dxa"/>
          </w:tcPr>
          <w:p w14:paraId="62DDA4C2"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6C06960B" w14:textId="77777777" w:rsidR="001920AC" w:rsidRPr="00C525C5" w:rsidRDefault="001920AC" w:rsidP="0036326B">
            <w:pPr>
              <w:spacing w:before="0" w:after="0" w:line="240" w:lineRule="auto"/>
            </w:pPr>
            <w:r w:rsidRPr="00C525C5">
              <w:t>The antenna array is assumed for the near-field study.</w:t>
            </w:r>
          </w:p>
          <w:p w14:paraId="53B70F98" w14:textId="77777777" w:rsidR="001920AC" w:rsidRPr="00C525C5" w:rsidRDefault="001920AC" w:rsidP="0036326B">
            <w:pPr>
              <w:spacing w:before="0" w:after="0" w:line="240" w:lineRule="auto"/>
              <w:rPr>
                <w:rFonts w:eastAsia="DengXian"/>
                <w:lang w:eastAsia="zh-CN"/>
              </w:rPr>
            </w:pPr>
          </w:p>
          <w:p w14:paraId="30DE0DC4"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51C2DFFC" w14:textId="77777777" w:rsidR="001920AC" w:rsidRPr="00C525C5" w:rsidRDefault="001920AC" w:rsidP="0036326B">
            <w:pPr>
              <w:spacing w:before="0" w:after="0" w:line="240" w:lineRule="auto"/>
            </w:pPr>
            <w:r w:rsidRPr="00C525C5">
              <w:t xml:space="preserve">For the </w:t>
            </w:r>
            <w:r w:rsidRPr="00C525C5">
              <w:rPr>
                <w:rFonts w:eastAsia="DengXian"/>
                <w:lang w:eastAsia="zh-CN"/>
              </w:rPr>
              <w:t xml:space="preserve">study of </w:t>
            </w:r>
            <w:r w:rsidRPr="00C525C5">
              <w:t>near-field channel mode</w:t>
            </w:r>
            <w:r w:rsidRPr="00C525C5">
              <w:rPr>
                <w:rFonts w:eastAsia="DengXian"/>
                <w:lang w:eastAsia="zh-CN"/>
              </w:rPr>
              <w:t>l</w:t>
            </w:r>
            <w:r w:rsidRPr="00C525C5">
              <w:t>ling, at least following aspects should be considered:</w:t>
            </w:r>
          </w:p>
          <w:p w14:paraId="3C17A0D6"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Whether/How to define the near-field region</w:t>
            </w:r>
          </w:p>
          <w:p w14:paraId="718206DC"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The parameters variation for each ray/cluster across different antenna element pairs</w:t>
            </w:r>
          </w:p>
          <w:p w14:paraId="244E0CF3" w14:textId="77777777" w:rsidR="001920AC" w:rsidRPr="00C525C5" w:rsidRDefault="001920AC" w:rsidP="0036326B">
            <w:pPr>
              <w:spacing w:before="0" w:after="0" w:line="240" w:lineRule="auto"/>
              <w:rPr>
                <w:rFonts w:eastAsia="DengXian"/>
                <w:lang w:eastAsia="zh-CN"/>
              </w:rPr>
            </w:pPr>
          </w:p>
          <w:p w14:paraId="615396D3"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5ECE009B" w14:textId="77777777" w:rsidR="001920AC" w:rsidRPr="00C525C5" w:rsidRDefault="001920AC" w:rsidP="0036326B">
            <w:pPr>
              <w:spacing w:before="0" w:after="0" w:line="240" w:lineRule="auto"/>
            </w:pPr>
            <w:r w:rsidRPr="00C525C5">
              <w:t>The following scenarios defined in TR38.901 should be considered for the study/modelling of near-field.</w:t>
            </w:r>
          </w:p>
          <w:p w14:paraId="1FFA1FFD"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UMa,UMi, Indoor office and Indoor factory</w:t>
            </w:r>
          </w:p>
          <w:p w14:paraId="59A9F30B"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FFS: RMa and other new scenarios</w:t>
            </w:r>
          </w:p>
          <w:p w14:paraId="67DDC76F" w14:textId="77777777" w:rsidR="001920AC" w:rsidRPr="00C525C5" w:rsidRDefault="001920AC" w:rsidP="0036326B">
            <w:pPr>
              <w:spacing w:before="0" w:after="0" w:line="240" w:lineRule="auto"/>
              <w:rPr>
                <w:rFonts w:eastAsia="DengXian"/>
                <w:lang w:eastAsia="zh-CN"/>
              </w:rPr>
            </w:pPr>
          </w:p>
          <w:p w14:paraId="4238D061"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189EF806" w14:textId="77777777" w:rsidR="001920AC" w:rsidRPr="00C525C5" w:rsidRDefault="001920AC" w:rsidP="0036326B">
            <w:pPr>
              <w:spacing w:before="0" w:after="0" w:line="240" w:lineRule="auto"/>
            </w:pPr>
            <w:r w:rsidRPr="00C525C5">
              <w:t>For the assumption on the aperture size of antenna array, the following is considered as reference for channel model study.</w:t>
            </w:r>
          </w:p>
          <w:p w14:paraId="259DCF67"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up to [TBD] m</w:t>
            </w:r>
            <w:r w:rsidRPr="00C525C5">
              <w:rPr>
                <w:rFonts w:eastAsia="DengXian"/>
                <w:lang w:eastAsia="zh-CN"/>
              </w:rPr>
              <w:t xml:space="preserve">, or </w:t>
            </w:r>
            <w:r w:rsidRPr="00C525C5">
              <w:t xml:space="preserve"> [TBD] lam</w:t>
            </w:r>
            <w:r w:rsidRPr="00C525C5">
              <w:rPr>
                <w:rFonts w:eastAsia="DengXian"/>
                <w:lang w:eastAsia="zh-CN"/>
              </w:rPr>
              <w:t>bda</w:t>
            </w:r>
            <w:r w:rsidRPr="00C525C5">
              <w:t xml:space="preserve"> for UMi</w:t>
            </w:r>
          </w:p>
          <w:p w14:paraId="322A785D"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up to [TBD] m</w:t>
            </w:r>
            <w:r w:rsidRPr="00C525C5">
              <w:rPr>
                <w:rFonts w:eastAsia="DengXian"/>
                <w:lang w:eastAsia="zh-CN"/>
              </w:rPr>
              <w:t xml:space="preserve">, or </w:t>
            </w:r>
            <w:r w:rsidRPr="00C525C5">
              <w:t>[TBD] lam</w:t>
            </w:r>
            <w:r w:rsidRPr="00C525C5">
              <w:rPr>
                <w:rFonts w:eastAsia="DengXian"/>
                <w:lang w:eastAsia="zh-CN"/>
              </w:rPr>
              <w:t>bd</w:t>
            </w:r>
            <w:r w:rsidRPr="00C525C5">
              <w:t>a for UMa</w:t>
            </w:r>
          </w:p>
          <w:p w14:paraId="22584860"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up to [TBD] m</w:t>
            </w:r>
            <w:r w:rsidRPr="00C525C5">
              <w:rPr>
                <w:rFonts w:eastAsia="DengXian"/>
                <w:lang w:eastAsia="zh-CN"/>
              </w:rPr>
              <w:t xml:space="preserve">, or </w:t>
            </w:r>
            <w:r w:rsidRPr="00C525C5">
              <w:t>[ TBD] lam</w:t>
            </w:r>
            <w:r w:rsidRPr="00C525C5">
              <w:rPr>
                <w:rFonts w:eastAsia="DengXian"/>
                <w:lang w:eastAsia="zh-CN"/>
              </w:rPr>
              <w:t>bd</w:t>
            </w:r>
            <w:r w:rsidRPr="00C525C5">
              <w:t>a for Indoor office</w:t>
            </w:r>
          </w:p>
          <w:p w14:paraId="2FDD5462"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up to [TBD] m</w:t>
            </w:r>
            <w:r w:rsidRPr="00C525C5">
              <w:rPr>
                <w:rFonts w:eastAsia="DengXian"/>
                <w:lang w:eastAsia="zh-CN"/>
              </w:rPr>
              <w:t xml:space="preserve">, or </w:t>
            </w:r>
            <w:r w:rsidRPr="00C525C5">
              <w:t>[TBD] lam</w:t>
            </w:r>
            <w:r w:rsidRPr="00C525C5">
              <w:rPr>
                <w:rFonts w:eastAsia="DengXian"/>
                <w:lang w:eastAsia="zh-CN"/>
              </w:rPr>
              <w:t>bd</w:t>
            </w:r>
            <w:r w:rsidRPr="00C525C5">
              <w:t>a for Indoor factory</w:t>
            </w:r>
          </w:p>
          <w:p w14:paraId="58FAEE58" w14:textId="77777777" w:rsidR="001920AC" w:rsidRPr="00C525C5" w:rsidRDefault="001920AC" w:rsidP="0036326B">
            <w:pPr>
              <w:spacing w:before="0" w:after="0" w:line="240" w:lineRule="auto"/>
              <w:rPr>
                <w:rFonts w:eastAsia="DengXian"/>
                <w:lang w:eastAsia="zh-CN"/>
              </w:rPr>
            </w:pPr>
          </w:p>
          <w:p w14:paraId="2D968F65"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0407DEFA"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the near-field channel model:</w:t>
            </w:r>
          </w:p>
          <w:p w14:paraId="3D01C2A9"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lastRenderedPageBreak/>
              <w:t>The impact of the assumption of wavefront is only considered from the perspective of antenna array.</w:t>
            </w:r>
          </w:p>
          <w:p w14:paraId="07959CD3"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 xml:space="preserve">The near field for each element within the antenna array is not considered in this SI. </w:t>
            </w:r>
          </w:p>
          <w:p w14:paraId="11ADEC73" w14:textId="77777777" w:rsidR="001920AC" w:rsidRPr="00C525C5" w:rsidRDefault="001920AC" w:rsidP="0036326B">
            <w:pPr>
              <w:spacing w:before="0" w:after="0" w:line="240" w:lineRule="auto"/>
              <w:rPr>
                <w:rFonts w:eastAsia="DengXian"/>
                <w:lang w:eastAsia="zh-CN"/>
              </w:rPr>
            </w:pPr>
          </w:p>
          <w:p w14:paraId="5854A82E"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42C4D396"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13F60A65"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 xml:space="preserve">FFS: </w:t>
            </w:r>
            <w:r w:rsidRPr="00C525C5">
              <w:rPr>
                <w:rFonts w:eastAsia="DengXian"/>
                <w:lang w:eastAsia="zh-CN"/>
              </w:rPr>
              <w:t>whether t</w:t>
            </w:r>
            <w:r w:rsidRPr="00C525C5">
              <w:t xml:space="preserve">he same or different implementations, e.g., procedures/equations, are used for near- and far-field channel realization </w:t>
            </w:r>
          </w:p>
          <w:p w14:paraId="60F9838E" w14:textId="77777777" w:rsidR="001920AC" w:rsidRPr="00C525C5" w:rsidRDefault="001920AC" w:rsidP="0036326B">
            <w:pPr>
              <w:spacing w:before="0" w:after="0" w:line="240" w:lineRule="auto"/>
              <w:rPr>
                <w:rFonts w:eastAsia="DengXian"/>
                <w:lang w:eastAsia="zh-CN"/>
              </w:rPr>
            </w:pPr>
          </w:p>
          <w:p w14:paraId="5F38C7A2"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204F8505"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The near- or far-field condition should be studied for the direct path and non-direct paths between BS and UE.</w:t>
            </w:r>
          </w:p>
          <w:p w14:paraId="25AECB43"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The near-/far-field condition for the direct path may be assessed by using the 3D BS-UE distance.</w:t>
            </w:r>
          </w:p>
          <w:p w14:paraId="3DB896E4" w14:textId="77777777" w:rsidR="001920AC" w:rsidRPr="00C525C5" w:rsidRDefault="001920AC" w:rsidP="009F22CF">
            <w:pPr>
              <w:numPr>
                <w:ilvl w:val="1"/>
                <w:numId w:val="7"/>
              </w:numPr>
              <w:overflowPunct/>
              <w:autoSpaceDE/>
              <w:autoSpaceDN/>
              <w:adjustRightInd/>
              <w:spacing w:before="0" w:after="0" w:line="240" w:lineRule="auto"/>
              <w:textAlignment w:val="auto"/>
            </w:pPr>
            <w:r w:rsidRPr="00C525C5">
              <w:t>FFS: The determination of near-/far-field condition for the non-direct paths</w:t>
            </w:r>
          </w:p>
          <w:p w14:paraId="6D818297"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Note</w:t>
            </w:r>
            <w:r w:rsidRPr="00C525C5">
              <w:rPr>
                <w:rFonts w:eastAsia="DengXian"/>
                <w:lang w:eastAsia="zh-CN"/>
              </w:rPr>
              <w:t>:</w:t>
            </w:r>
            <w:r w:rsidRPr="00C525C5">
              <w:t xml:space="preserve"> The direct path is </w:t>
            </w:r>
            <w:r w:rsidRPr="00C525C5">
              <w:rPr>
                <w:rFonts w:eastAsia="DengXian"/>
                <w:lang w:eastAsia="zh-CN"/>
              </w:rPr>
              <w:t xml:space="preserve">referring to </w:t>
            </w:r>
            <w:r w:rsidRPr="00C525C5">
              <w:t>the LoS ray in the TR 38.901</w:t>
            </w:r>
            <w:r w:rsidRPr="00C525C5">
              <w:rPr>
                <w:rFonts w:eastAsia="DengXian"/>
                <w:lang w:eastAsia="zh-CN"/>
              </w:rPr>
              <w:t xml:space="preserve"> in principle</w:t>
            </w:r>
            <w:r w:rsidRPr="00C525C5">
              <w:t>.</w:t>
            </w:r>
          </w:p>
          <w:p w14:paraId="1C7BCBED"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Note: The non-direct path</w:t>
            </w:r>
            <w:r w:rsidRPr="00C525C5">
              <w:rPr>
                <w:rFonts w:eastAsia="DengXian"/>
                <w:lang w:eastAsia="zh-CN"/>
              </w:rPr>
              <w:t xml:space="preserve">s </w:t>
            </w:r>
            <w:r w:rsidRPr="00C525C5">
              <w:t xml:space="preserve">are </w:t>
            </w:r>
            <w:r w:rsidRPr="00C525C5">
              <w:rPr>
                <w:rFonts w:eastAsia="DengXian"/>
                <w:lang w:eastAsia="zh-CN"/>
              </w:rPr>
              <w:t xml:space="preserve">referring to </w:t>
            </w:r>
            <w:r w:rsidRPr="00C525C5">
              <w:t>the cluster/ray(s</w:t>
            </w:r>
            <w:r w:rsidRPr="00C525C5">
              <w:rPr>
                <w:rFonts w:eastAsia="DengXian"/>
                <w:lang w:eastAsia="zh-CN"/>
              </w:rPr>
              <w:t xml:space="preserve">) without including LoS ray </w:t>
            </w:r>
            <w:r w:rsidRPr="00C525C5">
              <w:t>in the TR 38.901.</w:t>
            </w:r>
          </w:p>
          <w:p w14:paraId="544AFA52" w14:textId="77777777" w:rsidR="001920AC" w:rsidRPr="00C525C5" w:rsidRDefault="001920AC" w:rsidP="0036326B">
            <w:pPr>
              <w:spacing w:before="0" w:after="0" w:line="240" w:lineRule="auto"/>
              <w:rPr>
                <w:rFonts w:eastAsia="DengXian"/>
                <w:lang w:eastAsia="zh-CN"/>
              </w:rPr>
            </w:pPr>
          </w:p>
          <w:p w14:paraId="5B71F09B"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3D285BD3"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 xml:space="preserve">For near-field channel, if necessary, to model the following antenna element-wise channel parameters of direct path between TRP and UE, </w:t>
            </w:r>
          </w:p>
          <w:p w14:paraId="50578E9C"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 xml:space="preserve">Angular domain parameters (i.e., AoA, AoD, ZoA, ZoD), Delay, </w:t>
            </w:r>
            <w:r w:rsidRPr="00C525C5">
              <w:rPr>
                <w:rFonts w:eastAsia="DengXian"/>
                <w:lang w:eastAsia="zh-CN"/>
              </w:rPr>
              <w:t>initial p</w:t>
            </w:r>
            <w:r w:rsidRPr="00C525C5">
              <w:t>hase, Doppler shift, Amplitude</w:t>
            </w:r>
          </w:p>
          <w:p w14:paraId="4A06D229"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FFS: Impacts on the polarization</w:t>
            </w:r>
          </w:p>
          <w:p w14:paraId="02B9406C"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The following options are considered:</w:t>
            </w:r>
          </w:p>
          <w:p w14:paraId="17E91454"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Option-1: Determined by the locations of both TRP and UE.</w:t>
            </w:r>
          </w:p>
          <w:p w14:paraId="63BD8A9F"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 xml:space="preserve">Option-2: Determined by the </w:t>
            </w:r>
            <w:r w:rsidRPr="00C525C5">
              <w:rPr>
                <w:rFonts w:eastAsia="DengXian"/>
                <w:lang w:eastAsia="zh-CN"/>
              </w:rPr>
              <w:t xml:space="preserve">antenna </w:t>
            </w:r>
            <w:r w:rsidRPr="00C525C5">
              <w:t>element locations of both TRP and UE</w:t>
            </w:r>
          </w:p>
          <w:p w14:paraId="797BD7C4" w14:textId="77777777" w:rsidR="001920AC" w:rsidRPr="00C525C5" w:rsidRDefault="001920AC" w:rsidP="0036326B">
            <w:pPr>
              <w:spacing w:before="0" w:after="0" w:line="240" w:lineRule="auto"/>
              <w:rPr>
                <w:rFonts w:eastAsia="DengXian"/>
                <w:lang w:eastAsia="zh-CN"/>
              </w:rPr>
            </w:pPr>
          </w:p>
          <w:p w14:paraId="1F116A86"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7A3054F1"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The following scenarios defined in TR38.901 should be considered for studying/modelling of spatial non-stationarity</w:t>
            </w:r>
          </w:p>
          <w:p w14:paraId="2B379F95"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UMi, UMa, Indoor office and Indoor factory</w:t>
            </w:r>
          </w:p>
          <w:p w14:paraId="0FF1DEB0"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FFS: RMa and other new scenarios</w:t>
            </w:r>
          </w:p>
          <w:p w14:paraId="4CF8CB52" w14:textId="77777777" w:rsidR="001920AC" w:rsidRPr="00C525C5" w:rsidRDefault="001920AC" w:rsidP="0036326B">
            <w:pPr>
              <w:spacing w:before="0" w:after="0" w:line="240" w:lineRule="auto"/>
              <w:rPr>
                <w:b/>
                <w:bCs/>
                <w:i/>
                <w:iCs/>
              </w:rPr>
            </w:pPr>
          </w:p>
          <w:p w14:paraId="7F9CEA44" w14:textId="77777777" w:rsidR="001920AC" w:rsidRPr="00C525C5" w:rsidRDefault="001920AC" w:rsidP="0036326B">
            <w:pPr>
              <w:spacing w:before="0" w:after="0" w:line="240" w:lineRule="auto"/>
              <w:rPr>
                <w:rFonts w:eastAsia="DengXian"/>
                <w:lang w:eastAsia="zh-CN"/>
              </w:rPr>
            </w:pPr>
            <w:r w:rsidRPr="00C525C5">
              <w:rPr>
                <w:rFonts w:eastAsia="DengXian"/>
                <w:b/>
                <w:bCs/>
                <w:lang w:eastAsia="zh-CN"/>
              </w:rPr>
              <w:t>Agreement</w:t>
            </w:r>
            <w:r w:rsidRPr="00C525C5">
              <w:rPr>
                <w:rFonts w:eastAsia="DengXian"/>
                <w:lang w:eastAsia="zh-CN"/>
              </w:rPr>
              <w:t xml:space="preserve"> (RAN1#116-bis)</w:t>
            </w:r>
          </w:p>
          <w:p w14:paraId="41D43EF8"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the modelling of spatial non-stationarity, at least the following options can be studied to identify the impacted ray/cluster and element-pair link:</w:t>
            </w:r>
          </w:p>
          <w:p w14:paraId="06808B23"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Option 1: Introducing</w:t>
            </w:r>
            <w:r w:rsidRPr="00C525C5">
              <w:rPr>
                <w:rFonts w:eastAsia="DengXian"/>
                <w:lang w:eastAsia="zh-CN"/>
              </w:rPr>
              <w:t xml:space="preserve"> per</w:t>
            </w:r>
            <w:r w:rsidRPr="00C525C5">
              <w:t xml:space="preserve"> ray/cluster the visible probability</w:t>
            </w:r>
            <w:r w:rsidRPr="00C525C5">
              <w:rPr>
                <w:rFonts w:eastAsia="DengXian"/>
                <w:lang w:eastAsia="zh-CN"/>
              </w:rPr>
              <w:t xml:space="preserve">, or visibility </w:t>
            </w:r>
            <w:r w:rsidRPr="00C525C5">
              <w:t>region</w:t>
            </w:r>
            <w:r w:rsidRPr="00C525C5">
              <w:rPr>
                <w:rFonts w:eastAsia="DengXian"/>
                <w:lang w:eastAsia="zh-CN"/>
              </w:rPr>
              <w:t xml:space="preserve"> </w:t>
            </w:r>
            <w:r w:rsidRPr="00C525C5">
              <w:t>for set of antenna element</w:t>
            </w:r>
          </w:p>
          <w:p w14:paraId="0C66656E"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 xml:space="preserve">Option 2: Introducing the </w:t>
            </w:r>
            <w:r w:rsidRPr="00C525C5">
              <w:rPr>
                <w:rFonts w:eastAsia="DengXian"/>
                <w:lang w:eastAsia="zh-CN"/>
              </w:rPr>
              <w:t xml:space="preserve">physical blocker to emulate the </w:t>
            </w:r>
            <w:r w:rsidRPr="00C525C5">
              <w:t xml:space="preserve">blockage impact on the link for each element-pair   </w:t>
            </w:r>
          </w:p>
          <w:p w14:paraId="4F4DEAC7"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 xml:space="preserve">Note: The consistency across antenna elements and across clusters should be guaranteed. </w:t>
            </w:r>
          </w:p>
          <w:p w14:paraId="7B34A882" w14:textId="77777777" w:rsidR="001920AC" w:rsidRPr="00C525C5" w:rsidRDefault="001920AC" w:rsidP="0036326B">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2E3189B9"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the assumption on the aperture size of antenna array, the following is considered for near-field and spatial non-stationarity channel model study, e.g., simulation/measurement and calibration:</w:t>
            </w:r>
          </w:p>
          <w:p w14:paraId="3D7D59D8"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Up to 1.5 m for UMa with maximum antenna elements in the array is [5k] for single Polarization.</w:t>
            </w:r>
          </w:p>
          <w:p w14:paraId="0CEC92EE"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Up to 1 m for UMi with maximum antenna elements in the array is [2.22k] for single Polarization.</w:t>
            </w:r>
          </w:p>
          <w:p w14:paraId="6ACD77AB"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Up to [0.71] m for Indoor factory with maximum antenna elements in the array is [1.12k] for single Polarization.</w:t>
            </w:r>
          </w:p>
          <w:p w14:paraId="6774D8B3" w14:textId="77777777" w:rsidR="001920AC" w:rsidRPr="00C525C5" w:rsidRDefault="001920AC" w:rsidP="009F22CF">
            <w:pPr>
              <w:numPr>
                <w:ilvl w:val="0"/>
                <w:numId w:val="7"/>
              </w:numPr>
              <w:overflowPunct/>
              <w:autoSpaceDE/>
              <w:autoSpaceDN/>
              <w:adjustRightInd/>
              <w:spacing w:before="0" w:after="0" w:line="240" w:lineRule="auto"/>
              <w:textAlignment w:val="auto"/>
              <w:rPr>
                <w:lang w:val="en-GB"/>
              </w:rPr>
            </w:pPr>
            <w:r w:rsidRPr="00C525C5">
              <w:t>Up to [0.25 (for rectangular antenna array), 0.5 (for linear antenna array)] m for Indoor office with maximum antenna elements in the array is [138, 24] for single Polarization, respectively.</w:t>
            </w:r>
          </w:p>
          <w:p w14:paraId="08AA355B" w14:textId="77777777" w:rsidR="001920AC" w:rsidRPr="00C525C5" w:rsidRDefault="001920AC" w:rsidP="0036326B">
            <w:pPr>
              <w:spacing w:after="0"/>
              <w:rPr>
                <w:rFonts w:eastAsia="DengXian"/>
                <w:lang w:eastAsia="zh-CN"/>
              </w:rPr>
            </w:pPr>
            <w:r w:rsidRPr="00C525C5">
              <w:rPr>
                <w:rFonts w:eastAsia="DengXian"/>
                <w:b/>
                <w:bCs/>
                <w:lang w:eastAsia="zh-CN"/>
              </w:rPr>
              <w:t>Working Assumption</w:t>
            </w:r>
            <w:r w:rsidRPr="00C525C5">
              <w:rPr>
                <w:rFonts w:eastAsia="DengXian"/>
                <w:lang w:eastAsia="zh-CN"/>
              </w:rPr>
              <w:t xml:space="preserve"> (RAN1#117)</w:t>
            </w:r>
          </w:p>
          <w:p w14:paraId="04CD8DDF"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the near-field channel modeling, no changes are expected on both value and parameter generation procedure of at least following large-scale parameters in existing TR 38.901:</w:t>
            </w:r>
          </w:p>
          <w:p w14:paraId="5CC8651F"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Pathloss model, SF, LOS probability</w:t>
            </w:r>
          </w:p>
          <w:p w14:paraId="0EDC508C" w14:textId="77777777" w:rsidR="001920AC" w:rsidRPr="00C525C5" w:rsidRDefault="001920AC" w:rsidP="009F22CF">
            <w:pPr>
              <w:numPr>
                <w:ilvl w:val="0"/>
                <w:numId w:val="7"/>
              </w:numPr>
              <w:overflowPunct/>
              <w:autoSpaceDE/>
              <w:autoSpaceDN/>
              <w:adjustRightInd/>
              <w:spacing w:before="0" w:after="0" w:line="240" w:lineRule="auto"/>
              <w:textAlignment w:val="auto"/>
              <w:rPr>
                <w:lang w:val="en-GB"/>
              </w:rPr>
            </w:pPr>
            <w:r w:rsidRPr="00C525C5">
              <w:t>FFS:DS, ASA, ASD, ZSA, ZSD, K factor</w:t>
            </w:r>
          </w:p>
          <w:p w14:paraId="350ACF1F" w14:textId="77777777" w:rsidR="001920AC" w:rsidRPr="00C525C5" w:rsidRDefault="001920AC" w:rsidP="0036326B">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7AB89DF1"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 xml:space="preserve">For near-field channel, if necessary, to model the following antenna element-wise channel parameters of direct path between TRP and UE, </w:t>
            </w:r>
          </w:p>
          <w:p w14:paraId="179023E9"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rPr>
                <w:rFonts w:hint="eastAsia"/>
              </w:rPr>
              <w:t>P</w:t>
            </w:r>
            <w:r w:rsidRPr="00C525C5">
              <w:t>hase</w:t>
            </w:r>
          </w:p>
          <w:p w14:paraId="0FBE50C7" w14:textId="77777777" w:rsidR="001920AC" w:rsidRPr="00C525C5" w:rsidRDefault="001920AC" w:rsidP="0036326B">
            <w:pPr>
              <w:spacing w:before="0" w:after="0" w:line="240" w:lineRule="auto"/>
              <w:rPr>
                <w:rFonts w:eastAsia="DengXian"/>
                <w:lang w:eastAsia="zh-CN"/>
              </w:rPr>
            </w:pPr>
            <w:r w:rsidRPr="00C525C5">
              <w:rPr>
                <w:rFonts w:eastAsia="DengXian" w:hint="eastAsia"/>
                <w:lang w:eastAsia="zh-CN"/>
              </w:rPr>
              <w:t xml:space="preserve">with </w:t>
            </w:r>
            <w:r w:rsidRPr="00C525C5">
              <w:rPr>
                <w:rFonts w:eastAsia="DengXian"/>
                <w:lang w:eastAsia="zh-CN"/>
              </w:rPr>
              <w:t>Option-2</w:t>
            </w:r>
            <w:r w:rsidRPr="00C525C5">
              <w:rPr>
                <w:rFonts w:eastAsia="DengXian" w:hint="eastAsia"/>
                <w:lang w:eastAsia="zh-CN"/>
              </w:rPr>
              <w:t xml:space="preserve"> </w:t>
            </w:r>
            <w:r w:rsidRPr="00C525C5">
              <w:rPr>
                <w:rFonts w:eastAsia="DengXian"/>
                <w:lang w:eastAsia="zh-CN"/>
              </w:rPr>
              <w:t>“Determined by the antenna element locations of both TRP and UE”</w:t>
            </w:r>
            <w:r w:rsidRPr="00C525C5">
              <w:rPr>
                <w:rFonts w:eastAsia="DengXian" w:hint="eastAsia"/>
                <w:lang w:eastAsia="zh-CN"/>
              </w:rPr>
              <w:t>.</w:t>
            </w:r>
          </w:p>
          <w:p w14:paraId="132D9F70" w14:textId="77777777" w:rsidR="001920AC" w:rsidRPr="00C525C5" w:rsidRDefault="001920AC" w:rsidP="0036326B">
            <w:pPr>
              <w:spacing w:after="0"/>
              <w:rPr>
                <w:rFonts w:eastAsia="DengXian"/>
                <w:lang w:eastAsia="zh-CN"/>
              </w:rPr>
            </w:pPr>
            <w:r w:rsidRPr="00C525C5">
              <w:rPr>
                <w:rFonts w:eastAsia="DengXian" w:hint="eastAsia"/>
                <w:b/>
                <w:bCs/>
                <w:lang w:eastAsia="zh-CN"/>
              </w:rPr>
              <w:lastRenderedPageBreak/>
              <w:t>Agreement</w:t>
            </w:r>
            <w:r w:rsidRPr="00C525C5">
              <w:rPr>
                <w:rFonts w:eastAsia="DengXian"/>
                <w:lang w:eastAsia="zh-CN"/>
              </w:rPr>
              <w:t xml:space="preserve"> (RAN1#117)</w:t>
            </w:r>
          </w:p>
          <w:p w14:paraId="584A478E"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 xml:space="preserve">For near-field channel, if necessary, to model the following antenna element-wise channel parameters of non-direct path between TRP and UE, </w:t>
            </w:r>
          </w:p>
          <w:p w14:paraId="34A7F172"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Angular domain parameters (i.e., AoA, AoD, ZoA, ZoD), Delay, phase, Doppler shift, Amplitude</w:t>
            </w:r>
          </w:p>
          <w:p w14:paraId="29E67A9B"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FFS: Impacts on the polarization</w:t>
            </w:r>
          </w:p>
          <w:p w14:paraId="09FA5E22"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The following options are considered:</w:t>
            </w:r>
          </w:p>
          <w:p w14:paraId="64F9FF50"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Option-1: The cluster location-based approach, wherein the cluster location is obtained with following alternatives:</w:t>
            </w:r>
          </w:p>
          <w:p w14:paraId="65C48C68" w14:textId="77777777" w:rsidR="001920AC" w:rsidRPr="00C525C5" w:rsidRDefault="001920AC" w:rsidP="009F22CF">
            <w:pPr>
              <w:numPr>
                <w:ilvl w:val="1"/>
                <w:numId w:val="7"/>
              </w:numPr>
              <w:overflowPunct/>
              <w:autoSpaceDE/>
              <w:autoSpaceDN/>
              <w:adjustRightInd/>
              <w:spacing w:before="0" w:after="0" w:line="240" w:lineRule="auto"/>
              <w:textAlignment w:val="auto"/>
              <w:rPr>
                <w:rFonts w:ascii="Times" w:eastAsia="Batang" w:hAnsi="Times"/>
                <w:szCs w:val="24"/>
                <w:lang w:val="en-GB"/>
              </w:rPr>
            </w:pPr>
            <w:r w:rsidRPr="00C525C5">
              <w:t>Alt-1: cluster location is derived based on at least the distance between the BS/UE and clusters.</w:t>
            </w:r>
          </w:p>
          <w:p w14:paraId="404B64A6" w14:textId="77777777" w:rsidR="001920AC" w:rsidRPr="00C525C5" w:rsidRDefault="001920AC" w:rsidP="009F22CF">
            <w:pPr>
              <w:numPr>
                <w:ilvl w:val="2"/>
                <w:numId w:val="16"/>
              </w:numPr>
              <w:overflowPunct/>
              <w:autoSpaceDE/>
              <w:autoSpaceDN/>
              <w:adjustRightInd/>
              <w:spacing w:before="0" w:after="0" w:line="240" w:lineRule="auto"/>
              <w:textAlignment w:val="auto"/>
            </w:pPr>
            <w:r w:rsidRPr="00C525C5">
              <w:t xml:space="preserve">FFS: How to obtain the distance. </w:t>
            </w:r>
          </w:p>
          <w:p w14:paraId="2760F93E" w14:textId="77777777" w:rsidR="001920AC" w:rsidRPr="00C525C5" w:rsidRDefault="001920AC" w:rsidP="009F22CF">
            <w:pPr>
              <w:numPr>
                <w:ilvl w:val="2"/>
                <w:numId w:val="16"/>
              </w:numPr>
              <w:overflowPunct/>
              <w:autoSpaceDE/>
              <w:autoSpaceDN/>
              <w:adjustRightInd/>
              <w:spacing w:before="0" w:after="0" w:line="240" w:lineRule="auto"/>
              <w:textAlignment w:val="auto"/>
            </w:pPr>
            <w:r w:rsidRPr="00C525C5">
              <w:t>FFS: Other parameters.</w:t>
            </w:r>
          </w:p>
          <w:p w14:paraId="4E467732" w14:textId="77777777" w:rsidR="001920AC" w:rsidRPr="00C525C5" w:rsidRDefault="001920AC" w:rsidP="009F22CF">
            <w:pPr>
              <w:numPr>
                <w:ilvl w:val="1"/>
                <w:numId w:val="7"/>
              </w:numPr>
              <w:overflowPunct/>
              <w:autoSpaceDE/>
              <w:autoSpaceDN/>
              <w:adjustRightInd/>
              <w:spacing w:before="0" w:after="0" w:line="240" w:lineRule="auto"/>
              <w:textAlignment w:val="auto"/>
            </w:pPr>
            <w:r w:rsidRPr="00C525C5">
              <w:t>Alt-2: cluster location is directly dropped and generated.</w:t>
            </w:r>
          </w:p>
          <w:p w14:paraId="0057916F"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Option-2: The parameter-based approach with following detailed alternatives:</w:t>
            </w:r>
          </w:p>
          <w:p w14:paraId="3A7301C0" w14:textId="77777777" w:rsidR="001920AC" w:rsidRPr="00C525C5" w:rsidRDefault="001920AC" w:rsidP="009F22CF">
            <w:pPr>
              <w:numPr>
                <w:ilvl w:val="1"/>
                <w:numId w:val="7"/>
              </w:numPr>
              <w:overflowPunct/>
              <w:autoSpaceDE/>
              <w:autoSpaceDN/>
              <w:adjustRightInd/>
              <w:spacing w:before="0" w:after="0" w:line="240" w:lineRule="auto"/>
              <w:textAlignment w:val="auto"/>
            </w:pPr>
            <w:r w:rsidRPr="00C525C5">
              <w:t xml:space="preserve">Alt-1: Introduce the model of variation rate of parameter over antenna elements. </w:t>
            </w:r>
          </w:p>
          <w:p w14:paraId="691705F4" w14:textId="77777777" w:rsidR="001920AC" w:rsidRPr="00C525C5" w:rsidRDefault="001920AC" w:rsidP="009F22CF">
            <w:pPr>
              <w:numPr>
                <w:ilvl w:val="1"/>
                <w:numId w:val="7"/>
              </w:numPr>
              <w:overflowPunct/>
              <w:autoSpaceDE/>
              <w:autoSpaceDN/>
              <w:adjustRightInd/>
              <w:spacing w:before="0" w:after="0" w:line="240" w:lineRule="auto"/>
              <w:textAlignment w:val="auto"/>
              <w:rPr>
                <w:rFonts w:ascii="Times" w:eastAsia="Batang" w:hAnsi="Times"/>
                <w:szCs w:val="24"/>
                <w:lang w:val="en-GB"/>
              </w:rPr>
            </w:pPr>
            <w:r w:rsidRPr="00C525C5">
              <w:t>Alt-2: Modelling the variation by taking the existing spatial consistency procedure of TR 38.901 as baseline</w:t>
            </w:r>
            <w:r w:rsidRPr="00C525C5">
              <w:rPr>
                <w:rFonts w:ascii="Times" w:eastAsia="Batang" w:hAnsi="Times"/>
                <w:szCs w:val="24"/>
                <w:lang w:val="en-GB"/>
              </w:rPr>
              <w:t>.</w:t>
            </w:r>
          </w:p>
          <w:p w14:paraId="334C5CC0"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Option-3: The curvature-based approach.</w:t>
            </w:r>
          </w:p>
          <w:p w14:paraId="138EF5F0" w14:textId="77777777" w:rsidR="001920AC" w:rsidRPr="00C525C5" w:rsidRDefault="001920AC" w:rsidP="0036326B">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6E7DB6E6"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the modelling of spatial non-stationar</w:t>
            </w:r>
            <w:r w:rsidRPr="00C525C5">
              <w:rPr>
                <w:rFonts w:eastAsia="DengXian" w:hint="eastAsia"/>
                <w:lang w:eastAsia="zh-CN"/>
              </w:rPr>
              <w:t>ity</w:t>
            </w:r>
            <w:r w:rsidRPr="00C525C5">
              <w:rPr>
                <w:rFonts w:eastAsia="DengXian"/>
                <w:lang w:eastAsia="zh-CN"/>
              </w:rPr>
              <w:t>, if necessary, the variation (e.g., reduction) of power for the impacted ray/cluster within the element-pair link should be modelled.</w:t>
            </w:r>
          </w:p>
          <w:p w14:paraId="67DE9707"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FFS: The value for power variation</w:t>
            </w:r>
          </w:p>
          <w:p w14:paraId="6154E2F3"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FFS: Impacts on the phase</w:t>
            </w:r>
          </w:p>
          <w:p w14:paraId="10936457" w14:textId="77777777" w:rsidR="001920AC" w:rsidRPr="00C525C5" w:rsidRDefault="001920AC" w:rsidP="0036326B">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017D0BD7"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the modelling of spatial non-stationarity, if necessary, if visible probability</w:t>
            </w:r>
            <w:r w:rsidRPr="00C525C5">
              <w:rPr>
                <w:rFonts w:eastAsia="DengXian" w:hint="eastAsia"/>
                <w:lang w:eastAsia="zh-CN"/>
              </w:rPr>
              <w:t xml:space="preserve"> </w:t>
            </w:r>
            <w:r w:rsidRPr="00C525C5">
              <w:rPr>
                <w:rFonts w:eastAsia="DengXian"/>
                <w:lang w:eastAsia="zh-CN"/>
              </w:rPr>
              <w:t>(VP) or visibility region</w:t>
            </w:r>
            <w:r w:rsidRPr="00C525C5">
              <w:rPr>
                <w:rFonts w:eastAsia="DengXian" w:hint="eastAsia"/>
                <w:lang w:eastAsia="zh-CN"/>
              </w:rPr>
              <w:t xml:space="preserve"> </w:t>
            </w:r>
            <w:r w:rsidRPr="00C525C5">
              <w:rPr>
                <w:rFonts w:eastAsia="DengXian"/>
                <w:lang w:eastAsia="zh-CN"/>
              </w:rPr>
              <w:t>(VR) is adopted, at least the following aspects should be considered for definition of VR/VP:</w:t>
            </w:r>
          </w:p>
          <w:p w14:paraId="353BED5B"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Granularity of visible probability or visibility region (e.g., per cluster or per ray)</w:t>
            </w:r>
          </w:p>
          <w:p w14:paraId="570D8304"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Determination of visible probability (e.g., distribution) or visibility region (e.g., size, location)</w:t>
            </w:r>
          </w:p>
          <w:p w14:paraId="3C681652" w14:textId="77777777" w:rsidR="001920AC" w:rsidRPr="00C525C5" w:rsidRDefault="001920AC" w:rsidP="0036326B">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002D0C21"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the modelling of spatial non-stationarity, if necessary, if physical blocker-based approach is adopted, the following aspects should be considered for definition of blocker:</w:t>
            </w:r>
          </w:p>
          <w:p w14:paraId="5B36F446"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 xml:space="preserve">Blocker size/type: </w:t>
            </w:r>
          </w:p>
          <w:p w14:paraId="66461AAA" w14:textId="77777777" w:rsidR="001920AC" w:rsidRPr="00C525C5" w:rsidRDefault="001920AC" w:rsidP="009F22CF">
            <w:pPr>
              <w:numPr>
                <w:ilvl w:val="1"/>
                <w:numId w:val="7"/>
              </w:numPr>
              <w:overflowPunct/>
              <w:autoSpaceDE/>
              <w:autoSpaceDN/>
              <w:adjustRightInd/>
              <w:spacing w:before="0" w:after="0" w:line="240" w:lineRule="auto"/>
              <w:textAlignment w:val="auto"/>
            </w:pPr>
            <w:r w:rsidRPr="00C525C5">
              <w:t xml:space="preserve">FFS: Additional blocker size/type compared to the Table 7.6.4.2-5 in TR 38.901. </w:t>
            </w:r>
          </w:p>
          <w:p w14:paraId="2A79CFF0" w14:textId="77777777" w:rsidR="001920AC" w:rsidRPr="00C525C5" w:rsidRDefault="001920AC" w:rsidP="009F22CF">
            <w:pPr>
              <w:numPr>
                <w:ilvl w:val="1"/>
                <w:numId w:val="7"/>
              </w:numPr>
              <w:overflowPunct/>
              <w:autoSpaceDE/>
              <w:autoSpaceDN/>
              <w:adjustRightInd/>
              <w:spacing w:before="0" w:after="0" w:line="240" w:lineRule="auto"/>
              <w:textAlignment w:val="auto"/>
            </w:pPr>
            <w:r w:rsidRPr="00C525C5">
              <w:t>FFS: Different blocker sizes/type</w:t>
            </w:r>
            <w:r w:rsidRPr="00C525C5">
              <w:rPr>
                <w:rFonts w:hint="eastAsia"/>
              </w:rPr>
              <w:t>s</w:t>
            </w:r>
            <w:r w:rsidRPr="00C525C5">
              <w:t xml:space="preserve"> are considered to emulate the antenna element-wise blockage effect at the BS and UE side</w:t>
            </w:r>
          </w:p>
          <w:p w14:paraId="1E2AFE69"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Blocker location, e.g. distribution of the blocker, relative distance between blocker and BS or UE</w:t>
            </w:r>
          </w:p>
          <w:p w14:paraId="726EBBE9"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FFS: Number of physical blockers to be considered.</w:t>
            </w:r>
          </w:p>
          <w:p w14:paraId="1D2BDB93" w14:textId="77777777" w:rsidR="001920AC" w:rsidRPr="00C525C5" w:rsidRDefault="001920AC" w:rsidP="0036326B">
            <w:pPr>
              <w:spacing w:after="0"/>
              <w:rPr>
                <w:rFonts w:eastAsia="DengXian"/>
                <w:lang w:eastAsia="zh-CN"/>
              </w:rPr>
            </w:pPr>
            <w:r w:rsidRPr="00C525C5">
              <w:rPr>
                <w:rFonts w:eastAsia="DengXian" w:hint="eastAsia"/>
                <w:b/>
                <w:bCs/>
                <w:lang w:eastAsia="zh-CN"/>
              </w:rPr>
              <w:t>Agreement</w:t>
            </w:r>
            <w:r w:rsidRPr="00C525C5">
              <w:rPr>
                <w:rFonts w:eastAsia="DengXian"/>
                <w:lang w:eastAsia="zh-CN"/>
              </w:rPr>
              <w:t xml:space="preserve"> (RAN1#117)</w:t>
            </w:r>
          </w:p>
          <w:p w14:paraId="369348AE"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To align the understanding of the terminology for channel model study, the following figures are considered as the reference:</w:t>
            </w:r>
          </w:p>
          <w:p w14:paraId="4B58107B"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For non-direct path:</w:t>
            </w:r>
          </w:p>
          <w:p w14:paraId="0C7D0D49" w14:textId="77777777" w:rsidR="001920AC" w:rsidRPr="00C525C5" w:rsidRDefault="001920AC" w:rsidP="0036326B">
            <w:pPr>
              <w:spacing w:after="0" w:line="240" w:lineRule="auto"/>
              <w:ind w:left="720"/>
              <w:jc w:val="center"/>
              <w:rPr>
                <w:rFonts w:eastAsia="Batang"/>
                <w:i/>
                <w:iCs/>
                <w:sz w:val="24"/>
                <w:szCs w:val="24"/>
                <w:lang w:val="en-GB" w:eastAsia="x-none"/>
              </w:rPr>
            </w:pPr>
            <w:r w:rsidRPr="00C525C5">
              <w:rPr>
                <w:rFonts w:eastAsia="Batang"/>
                <w:i/>
                <w:noProof/>
                <w:sz w:val="24"/>
                <w:szCs w:val="24"/>
                <w:lang w:val="en-GB" w:eastAsia="x-none"/>
              </w:rPr>
              <w:lastRenderedPageBreak/>
              <w:drawing>
                <wp:inline distT="0" distB="0" distL="0" distR="0" wp14:anchorId="3A8716D2" wp14:editId="6B833A2C">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347371C0"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For direct path:</w:t>
            </w:r>
          </w:p>
          <w:p w14:paraId="4BDFB07C" w14:textId="77777777" w:rsidR="001920AC" w:rsidRPr="00C525C5" w:rsidRDefault="001920AC" w:rsidP="0036326B">
            <w:pPr>
              <w:spacing w:after="0" w:line="240" w:lineRule="auto"/>
              <w:ind w:left="720"/>
              <w:jc w:val="center"/>
              <w:rPr>
                <w:rFonts w:eastAsia="Batang"/>
                <w:i/>
                <w:iCs/>
                <w:sz w:val="24"/>
                <w:szCs w:val="24"/>
                <w:lang w:val="en-GB" w:eastAsia="x-none"/>
              </w:rPr>
            </w:pPr>
            <w:r w:rsidRPr="00C525C5">
              <w:rPr>
                <w:rFonts w:eastAsia="Batang"/>
                <w:i/>
                <w:noProof/>
                <w:sz w:val="24"/>
                <w:szCs w:val="24"/>
                <w:lang w:val="en-GB" w:eastAsia="x-none"/>
              </w:rPr>
              <w:drawing>
                <wp:inline distT="0" distB="0" distL="0" distR="0" wp14:anchorId="245B998E" wp14:editId="691EA1E4">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5F8267CD" w14:textId="77777777" w:rsidR="001920AC" w:rsidRPr="00C525C5" w:rsidRDefault="001920AC" w:rsidP="0036326B">
            <w:pPr>
              <w:spacing w:after="0"/>
              <w:rPr>
                <w:rFonts w:eastAsia="DengXian"/>
                <w:lang w:eastAsia="zh-CN"/>
              </w:rPr>
            </w:pPr>
            <w:r w:rsidRPr="00C525C5">
              <w:rPr>
                <w:rFonts w:eastAsia="DengXian"/>
                <w:b/>
                <w:bCs/>
                <w:lang w:eastAsia="zh-CN"/>
              </w:rPr>
              <w:t>Conclusion</w:t>
            </w:r>
            <w:r w:rsidRPr="00C525C5">
              <w:rPr>
                <w:rFonts w:eastAsia="DengXian"/>
                <w:lang w:eastAsia="zh-CN"/>
              </w:rPr>
              <w:t xml:space="preserve"> (RAN1#117)</w:t>
            </w:r>
          </w:p>
          <w:p w14:paraId="28D50CC0"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For near-field channel, no changes are expected on the following parameters for direct path.</w:t>
            </w:r>
          </w:p>
          <w:p w14:paraId="1056DD19" w14:textId="77777777" w:rsidR="001920AC" w:rsidRPr="00C525C5" w:rsidRDefault="001920AC" w:rsidP="009F22CF">
            <w:pPr>
              <w:numPr>
                <w:ilvl w:val="0"/>
                <w:numId w:val="7"/>
              </w:numPr>
              <w:overflowPunct/>
              <w:autoSpaceDE/>
              <w:autoSpaceDN/>
              <w:adjustRightInd/>
              <w:spacing w:before="0" w:after="0" w:line="240" w:lineRule="auto"/>
              <w:textAlignment w:val="auto"/>
            </w:pPr>
            <w:r w:rsidRPr="00C525C5">
              <w:t>Amplitude, polarization matrix</w:t>
            </w:r>
          </w:p>
          <w:p w14:paraId="389537EF"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4F8F9B2C" w14:textId="77777777" w:rsidR="001920AC" w:rsidRPr="00C525C5" w:rsidRDefault="001920AC" w:rsidP="0036326B">
            <w:pPr>
              <w:spacing w:before="0" w:after="0" w:line="240" w:lineRule="auto"/>
            </w:pPr>
            <w:r w:rsidRPr="00C525C5">
              <w:t xml:space="preserve">Previous agreement made in RAN1#117 is updated as: </w:t>
            </w:r>
          </w:p>
          <w:p w14:paraId="5340CE89" w14:textId="77777777" w:rsidR="001920AC" w:rsidRPr="00C525C5" w:rsidRDefault="001920AC" w:rsidP="0036326B">
            <w:pPr>
              <w:spacing w:before="0" w:after="0" w:line="240" w:lineRule="auto"/>
            </w:pPr>
            <w:r w:rsidRPr="00C525C5">
              <w:t xml:space="preserve">For the assumption on </w:t>
            </w:r>
            <w:r w:rsidRPr="00C525C5">
              <w:rPr>
                <w:rFonts w:eastAsia="DengXian"/>
              </w:rPr>
              <w:t xml:space="preserve">the </w:t>
            </w:r>
            <w:r w:rsidRPr="00C525C5">
              <w:t>aperture size of antenna array, the following is considered for near-field and spatial non-stationarity channel model study, e.g., simulation/measurement and calibration:</w:t>
            </w:r>
          </w:p>
          <w:p w14:paraId="784038A8" w14:textId="77777777" w:rsidR="001920AC" w:rsidRPr="00C525C5" w:rsidRDefault="001920AC" w:rsidP="009F22C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Up to 1.5 m for UMa with maximum antenna elements in the array is 5k for single Polarization.</w:t>
            </w:r>
          </w:p>
          <w:p w14:paraId="52CA6B88" w14:textId="77777777" w:rsidR="001920AC" w:rsidRPr="00C525C5" w:rsidRDefault="001920AC" w:rsidP="009F22C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Up to 1 m for UMi with maximum antenna elements in the array is 2.</w:t>
            </w:r>
            <w:r w:rsidRPr="00C525C5">
              <w:rPr>
                <w:rFonts w:eastAsia="DengXian"/>
              </w:rPr>
              <w:t>22</w:t>
            </w:r>
            <w:r w:rsidRPr="00C525C5">
              <w:t>k for single Polarization.</w:t>
            </w:r>
          </w:p>
          <w:p w14:paraId="3A8C2CD4" w14:textId="77777777" w:rsidR="001920AC" w:rsidRPr="00C525C5" w:rsidRDefault="001920AC" w:rsidP="009F22C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Up to 0.71 m for Indoor facto</w:t>
            </w:r>
            <w:r w:rsidRPr="00C525C5">
              <w:rPr>
                <w:rFonts w:eastAsia="DengXian"/>
              </w:rPr>
              <w:t>ry</w:t>
            </w:r>
            <w:r w:rsidRPr="00C525C5">
              <w:t xml:space="preserve"> with maximum antenna elements in the array is </w:t>
            </w:r>
            <w:r w:rsidRPr="00C525C5">
              <w:rPr>
                <w:rFonts w:eastAsia="DengXian"/>
              </w:rPr>
              <w:t>1.</w:t>
            </w:r>
            <w:r w:rsidRPr="00C525C5">
              <w:t>12k for single Polarization.</w:t>
            </w:r>
          </w:p>
          <w:p w14:paraId="2EA0947D" w14:textId="77777777" w:rsidR="001920AC" w:rsidRPr="0035503F" w:rsidRDefault="001920AC" w:rsidP="009F22CF">
            <w:pPr>
              <w:widowControl w:val="0"/>
              <w:numPr>
                <w:ilvl w:val="0"/>
                <w:numId w:val="19"/>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35503F">
              <w:t>Up to 0.25 (for rectangular antenna array), 0.5 (for linear antenna array) m for Indoor office with maximum antenna elements in the array is 256, 80 for single Polarization, respectively.</w:t>
            </w:r>
          </w:p>
          <w:p w14:paraId="616D4039" w14:textId="77777777" w:rsidR="001920AC" w:rsidRPr="00C525C5" w:rsidRDefault="001920AC" w:rsidP="0036326B">
            <w:pPr>
              <w:spacing w:after="0"/>
              <w:rPr>
                <w:rFonts w:eastAsia="DengXian"/>
                <w:b/>
                <w:bCs/>
                <w:lang w:eastAsia="zh-CN"/>
              </w:rPr>
            </w:pPr>
            <w:r w:rsidRPr="00C525C5">
              <w:rPr>
                <w:rFonts w:eastAsia="DengXian"/>
                <w:b/>
                <w:bCs/>
                <w:lang w:eastAsia="zh-CN"/>
              </w:rPr>
              <w:lastRenderedPageBreak/>
              <w:t xml:space="preserve">Agreement </w:t>
            </w:r>
            <w:r w:rsidRPr="00C525C5">
              <w:rPr>
                <w:rFonts w:eastAsia="DengXian"/>
                <w:lang w:eastAsia="zh-CN"/>
              </w:rPr>
              <w:t>(RAN1#118)</w:t>
            </w:r>
          </w:p>
          <w:p w14:paraId="3745A91E" w14:textId="77777777" w:rsidR="001920AC" w:rsidRPr="00C525C5" w:rsidRDefault="001920AC" w:rsidP="0036326B">
            <w:pPr>
              <w:spacing w:before="0" w:after="0" w:line="240" w:lineRule="auto"/>
              <w:rPr>
                <w:rFonts w:eastAsia="DengXian"/>
                <w:lang w:eastAsia="zh-CN"/>
              </w:rPr>
            </w:pPr>
            <w:r w:rsidRPr="00C525C5">
              <w:rPr>
                <w:rFonts w:eastAsia="DengXian"/>
                <w:lang w:eastAsia="zh-CN"/>
              </w:rPr>
              <w:t>Confirm the following working assumption made in RAN1#117.</w:t>
            </w:r>
          </w:p>
          <w:p w14:paraId="0675B8A5" w14:textId="77777777" w:rsidR="001920AC" w:rsidRPr="00C525C5" w:rsidRDefault="001920AC" w:rsidP="0036326B">
            <w:pPr>
              <w:spacing w:before="0" w:after="0" w:line="240" w:lineRule="auto"/>
              <w:rPr>
                <w:rFonts w:eastAsia="DengXian"/>
              </w:rPr>
            </w:pPr>
            <w:r w:rsidRPr="00C525C5">
              <w:rPr>
                <w:rFonts w:eastAsia="DengXian"/>
              </w:rPr>
              <w:t>Working Assumption</w:t>
            </w:r>
          </w:p>
          <w:p w14:paraId="6D395620" w14:textId="77777777" w:rsidR="001920AC" w:rsidRPr="00C525C5" w:rsidRDefault="001920AC" w:rsidP="0036326B">
            <w:pPr>
              <w:spacing w:before="0" w:after="0" w:line="240" w:lineRule="auto"/>
            </w:pPr>
            <w:r w:rsidRPr="00C525C5">
              <w:t>For the near-field channel modeling, no changes are expected on both value and parameter generation procedure of at least following large-scale parameters in existing TR 38.901:</w:t>
            </w:r>
          </w:p>
          <w:p w14:paraId="4BA9EEB4" w14:textId="77777777" w:rsidR="001920AC" w:rsidRPr="00C525C5" w:rsidRDefault="001920AC" w:rsidP="009F22CF">
            <w:pPr>
              <w:numPr>
                <w:ilvl w:val="0"/>
                <w:numId w:val="20"/>
              </w:numPr>
              <w:tabs>
                <w:tab w:val="left" w:pos="1304"/>
                <w:tab w:val="left" w:pos="1440"/>
                <w:tab w:val="left" w:pos="2160"/>
              </w:tabs>
              <w:overflowPunct/>
              <w:autoSpaceDE/>
              <w:autoSpaceDN/>
              <w:adjustRightInd/>
              <w:snapToGrid w:val="0"/>
              <w:spacing w:before="0" w:after="0" w:line="240" w:lineRule="auto"/>
              <w:textAlignment w:val="auto"/>
            </w:pPr>
            <w:r w:rsidRPr="00C525C5">
              <w:t>Pathloss model, SF, LOS probability</w:t>
            </w:r>
          </w:p>
          <w:p w14:paraId="51374A94" w14:textId="77777777" w:rsidR="001920AC" w:rsidRPr="00C525C5" w:rsidRDefault="001920AC" w:rsidP="009F22CF">
            <w:pPr>
              <w:numPr>
                <w:ilvl w:val="0"/>
                <w:numId w:val="20"/>
              </w:numPr>
              <w:tabs>
                <w:tab w:val="left" w:pos="1304"/>
                <w:tab w:val="left" w:pos="1440"/>
                <w:tab w:val="left" w:pos="2160"/>
              </w:tabs>
              <w:overflowPunct/>
              <w:autoSpaceDE/>
              <w:autoSpaceDN/>
              <w:adjustRightInd/>
              <w:snapToGrid w:val="0"/>
              <w:spacing w:before="0" w:after="0" w:line="240" w:lineRule="auto"/>
              <w:textAlignment w:val="auto"/>
            </w:pPr>
            <w:r w:rsidRPr="00C525C5">
              <w:t>FFS:DS, ASA, ASD, ZSA, ZSD, K factor</w:t>
            </w:r>
          </w:p>
          <w:p w14:paraId="5134EBC7"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76460D3A" w14:textId="77777777" w:rsidR="001920AC" w:rsidRPr="00C525C5" w:rsidRDefault="001920AC" w:rsidP="0036326B">
            <w:pPr>
              <w:spacing w:before="0" w:after="0" w:line="240" w:lineRule="auto"/>
            </w:pPr>
            <w:r w:rsidRPr="00C525C5">
              <w:t>For the near-field channel modeling, no changes are expected on both value and parameter generation procedure of at least following large-scale parameters in existing TR 38.901:</w:t>
            </w:r>
          </w:p>
          <w:p w14:paraId="78766566" w14:textId="77777777" w:rsidR="001920AC" w:rsidRPr="00C525C5" w:rsidRDefault="001920AC" w:rsidP="009F22CF">
            <w:pPr>
              <w:numPr>
                <w:ilvl w:val="0"/>
                <w:numId w:val="20"/>
              </w:numPr>
              <w:tabs>
                <w:tab w:val="left" w:pos="1304"/>
                <w:tab w:val="left" w:pos="1440"/>
                <w:tab w:val="left" w:pos="2160"/>
              </w:tabs>
              <w:overflowPunct/>
              <w:autoSpaceDE/>
              <w:autoSpaceDN/>
              <w:adjustRightInd/>
              <w:snapToGrid w:val="0"/>
              <w:spacing w:before="0" w:after="0" w:line="240" w:lineRule="auto"/>
              <w:textAlignment w:val="auto"/>
            </w:pPr>
            <w:r w:rsidRPr="00C525C5">
              <w:t>DS, ASA, ASD, ZSA, ZSD, K factor</w:t>
            </w:r>
          </w:p>
          <w:p w14:paraId="711CF9A8"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7FA288C1" w14:textId="77777777" w:rsidR="001920AC" w:rsidRPr="00787C88" w:rsidRDefault="001920AC" w:rsidP="0036326B">
            <w:pPr>
              <w:spacing w:before="0" w:after="0" w:line="240" w:lineRule="auto"/>
              <w:rPr>
                <w:rFonts w:eastAsia="DengXian"/>
                <w:lang w:eastAsia="zh-CN"/>
              </w:rPr>
            </w:pPr>
            <w:r w:rsidRPr="00787C88">
              <w:t>The spatial non-stationarity characteristics</w:t>
            </w:r>
            <w:r w:rsidRPr="00787C88">
              <w:rPr>
                <w:rFonts w:eastAsia="DengXian"/>
                <w:lang w:eastAsia="zh-CN"/>
              </w:rPr>
              <w:t xml:space="preserve">, </w:t>
            </w:r>
            <w:r w:rsidRPr="00787C88">
              <w:t xml:space="preserve">i.e., the antenna element-wise power variation </w:t>
            </w:r>
            <w:r w:rsidRPr="00787C88">
              <w:rPr>
                <w:rFonts w:eastAsia="DengXian"/>
                <w:lang w:eastAsia="zh-CN"/>
              </w:rPr>
              <w:t xml:space="preserve">at least at BS </w:t>
            </w:r>
            <w:r w:rsidRPr="00787C88">
              <w:t>side</w:t>
            </w:r>
            <w:r w:rsidRPr="00787C88">
              <w:rPr>
                <w:rFonts w:eastAsia="DengXian"/>
                <w:lang w:eastAsia="zh-CN"/>
              </w:rPr>
              <w:t>,</w:t>
            </w:r>
            <w:r w:rsidRPr="00787C88">
              <w:t xml:space="preserve"> </w:t>
            </w:r>
            <w:r w:rsidRPr="00787C88">
              <w:rPr>
                <w:rFonts w:eastAsia="DengXian"/>
                <w:lang w:eastAsia="zh-CN"/>
              </w:rPr>
              <w:t xml:space="preserve">is </w:t>
            </w:r>
            <w:r w:rsidRPr="00787C88">
              <w:t>supported in the channel modelling.</w:t>
            </w:r>
          </w:p>
          <w:p w14:paraId="19655584" w14:textId="77777777" w:rsidR="001920AC" w:rsidRPr="00787C88" w:rsidRDefault="001920AC" w:rsidP="0036326B">
            <w:pPr>
              <w:spacing w:before="0" w:after="0" w:line="240" w:lineRule="auto"/>
              <w:rPr>
                <w:rFonts w:eastAsia="DengXian"/>
                <w:lang w:eastAsia="zh-CN"/>
              </w:rPr>
            </w:pPr>
            <w:r w:rsidRPr="00787C88">
              <w:rPr>
                <w:rFonts w:eastAsia="DengXian"/>
                <w:lang w:eastAsia="zh-CN"/>
              </w:rPr>
              <w:t xml:space="preserve">FFS: </w:t>
            </w:r>
            <w:r w:rsidRPr="00787C88">
              <w:t xml:space="preserve">the antenna element-wise power variation at </w:t>
            </w:r>
            <w:r w:rsidRPr="00787C88">
              <w:rPr>
                <w:rFonts w:eastAsia="DengXian"/>
                <w:lang w:eastAsia="zh-CN"/>
              </w:rPr>
              <w:t xml:space="preserve">UE </w:t>
            </w:r>
            <w:r w:rsidRPr="00787C88">
              <w:t>side</w:t>
            </w:r>
          </w:p>
          <w:p w14:paraId="5F8E771A" w14:textId="77777777" w:rsidR="001920AC" w:rsidRPr="00C525C5" w:rsidRDefault="001920AC" w:rsidP="0036326B">
            <w:pPr>
              <w:spacing w:before="0" w:after="0" w:line="240" w:lineRule="auto"/>
              <w:rPr>
                <w:rFonts w:eastAsia="DengXian"/>
                <w:lang w:eastAsia="zh-CN"/>
              </w:rPr>
            </w:pPr>
            <w:r w:rsidRPr="00787C88">
              <w:rPr>
                <w:rFonts w:eastAsia="DengXian"/>
                <w:lang w:eastAsia="zh-CN"/>
              </w:rPr>
              <w:t xml:space="preserve">FFS: the causes and details of methodology for modelling the </w:t>
            </w:r>
            <w:r w:rsidRPr="00787C88">
              <w:t>spatial non-stationarity characteristics</w:t>
            </w:r>
          </w:p>
          <w:p w14:paraId="777C0B97"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6CD59651" w14:textId="77777777" w:rsidR="001920AC" w:rsidRPr="00C525C5" w:rsidRDefault="001920AC" w:rsidP="0036326B">
            <w:pPr>
              <w:pStyle w:val="ListParagraph"/>
              <w:spacing w:before="0" w:after="0" w:line="240" w:lineRule="auto"/>
              <w:ind w:left="0"/>
              <w:rPr>
                <w:rFonts w:eastAsia="DengXian"/>
              </w:rPr>
            </w:pPr>
            <w:r w:rsidRPr="00C525C5">
              <w:rPr>
                <w:rFonts w:eastAsia="DengXian"/>
              </w:rPr>
              <w:t>For near-field channel, no changes are expected on following parameters of the non-direct path between TRP and UE:</w:t>
            </w:r>
          </w:p>
          <w:p w14:paraId="58F48202" w14:textId="77777777" w:rsidR="001920AC" w:rsidRPr="0035503F" w:rsidRDefault="001920AC"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35503F">
              <w:t>Polarization matrix</w:t>
            </w:r>
          </w:p>
          <w:p w14:paraId="372C65D0" w14:textId="77777777" w:rsidR="001920AC" w:rsidRPr="0035503F" w:rsidRDefault="001920AC"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35503F">
              <w:t>FFS: Amplitude</w:t>
            </w:r>
          </w:p>
          <w:p w14:paraId="3D4AA34C" w14:textId="77777777" w:rsidR="001920AC" w:rsidRPr="0035503F" w:rsidRDefault="001920AC" w:rsidP="0036326B">
            <w:pPr>
              <w:spacing w:after="0"/>
              <w:rPr>
                <w:rFonts w:eastAsia="DengXian"/>
                <w:b/>
                <w:bCs/>
                <w:lang w:eastAsia="zh-CN"/>
              </w:rPr>
            </w:pPr>
            <w:r w:rsidRPr="0035503F">
              <w:rPr>
                <w:rFonts w:eastAsia="DengXian"/>
                <w:b/>
                <w:bCs/>
                <w:lang w:eastAsia="zh-CN"/>
              </w:rPr>
              <w:t xml:space="preserve">Agreement </w:t>
            </w:r>
            <w:r w:rsidRPr="0035503F">
              <w:rPr>
                <w:rFonts w:eastAsia="DengXian"/>
                <w:lang w:eastAsia="zh-CN"/>
              </w:rPr>
              <w:t>(RAN1#118)</w:t>
            </w:r>
          </w:p>
          <w:p w14:paraId="73676011" w14:textId="77777777" w:rsidR="001920AC" w:rsidRPr="0035503F" w:rsidRDefault="001920AC" w:rsidP="0036326B">
            <w:pPr>
              <w:spacing w:before="0" w:after="0" w:line="240" w:lineRule="auto"/>
            </w:pPr>
            <w:r w:rsidRPr="0035503F">
              <w:rPr>
                <w:rFonts w:eastAsia="DengXian"/>
              </w:rPr>
              <w:t xml:space="preserve">For near-field channel, the following formula is adopted to model the phase </w:t>
            </w:r>
            <w:r w:rsidRPr="0035503F">
              <w:t xml:space="preserve">of </w:t>
            </w:r>
            <w:r w:rsidRPr="0035503F">
              <w:rPr>
                <w:rFonts w:eastAsia="DengXian"/>
              </w:rPr>
              <w:t>direct path between TRP and UE as</w:t>
            </w:r>
            <w:r w:rsidRPr="0035503F">
              <w:t xml:space="preserve"> antenna element-wise channel parameter:</w:t>
            </w:r>
          </w:p>
          <w:p w14:paraId="5FDD54A0" w14:textId="77777777" w:rsidR="001920AC" w:rsidRPr="0035503F" w:rsidRDefault="001920AC" w:rsidP="0036326B">
            <w:pPr>
              <w:spacing w:before="0" w:after="0" w:line="240" w:lineRule="auto"/>
              <w:jc w:val="center"/>
            </w:pPr>
            <m:oMath>
              <m:r>
                <m:rPr>
                  <m:sty m:val="p"/>
                </m:rPr>
                <w:rPr>
                  <w:rFonts w:ascii="Cambria Math" w:hAnsi="Cambria Math"/>
                </w:rPr>
                <m:t>exp⁡(-j2π</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sidRPr="0035503F">
              <w:t>,</w:t>
            </w:r>
          </w:p>
          <w:p w14:paraId="4904600E" w14:textId="77777777" w:rsidR="001920AC" w:rsidRPr="0035503F" w:rsidRDefault="001920AC" w:rsidP="0036326B">
            <w:pPr>
              <w:spacing w:before="0" w:after="0" w:line="240" w:lineRule="auto"/>
            </w:pPr>
            <w:r w:rsidRPr="0035503F">
              <w:t xml:space="preserve">where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rsidRPr="0035503F">
              <w:t xml:space="preserve"> refers to the vector determined by the location of antenna element u and s.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35503F">
              <w:t xml:space="preserve"> refers to the 3D distance between reference antenna at TRP and UE side.</w:t>
            </w:r>
          </w:p>
          <w:p w14:paraId="47E5E26F" w14:textId="77777777" w:rsidR="001920AC" w:rsidRPr="0035503F" w:rsidRDefault="001920AC" w:rsidP="0036326B">
            <w:pPr>
              <w:spacing w:after="0"/>
              <w:rPr>
                <w:rFonts w:eastAsia="DengXian"/>
                <w:b/>
                <w:bCs/>
                <w:lang w:eastAsia="zh-CN"/>
              </w:rPr>
            </w:pPr>
            <w:r w:rsidRPr="0035503F">
              <w:rPr>
                <w:rFonts w:eastAsia="DengXian"/>
                <w:b/>
                <w:bCs/>
                <w:lang w:eastAsia="zh-CN"/>
              </w:rPr>
              <w:t xml:space="preserve">Agreement </w:t>
            </w:r>
            <w:r w:rsidRPr="0035503F">
              <w:rPr>
                <w:rFonts w:eastAsia="DengXian"/>
                <w:lang w:eastAsia="zh-CN"/>
              </w:rPr>
              <w:t>(RAN1#118)</w:t>
            </w:r>
          </w:p>
          <w:p w14:paraId="592CA4FF" w14:textId="77777777" w:rsidR="001920AC" w:rsidRPr="00C525C5" w:rsidRDefault="001920AC" w:rsidP="0036326B">
            <w:pPr>
              <w:pStyle w:val="ListParagraph"/>
              <w:spacing w:before="0" w:after="0" w:line="240" w:lineRule="auto"/>
              <w:ind w:left="0"/>
              <w:rPr>
                <w:rFonts w:eastAsia="DengXian"/>
              </w:rPr>
            </w:pPr>
            <w:r w:rsidRPr="00C525C5">
              <w:rPr>
                <w:rFonts w:eastAsia="DengXian"/>
              </w:rPr>
              <w:t>For near-field channel, if necessary, the following parameters of the non-direct path between TRP and UE should be modeled as antenna element-wise parameter.</w:t>
            </w:r>
          </w:p>
          <w:p w14:paraId="20C2C153" w14:textId="77777777" w:rsidR="001920AC" w:rsidRPr="00C525C5" w:rsidRDefault="001920AC"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Phase</w:t>
            </w:r>
          </w:p>
          <w:p w14:paraId="6A7F5C33" w14:textId="77777777" w:rsidR="001920AC" w:rsidRPr="00C525C5" w:rsidRDefault="001920AC"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FFS: Doppler shift, Angular domain parameters, delay</w:t>
            </w:r>
          </w:p>
          <w:p w14:paraId="33010292"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Observation </w:t>
            </w:r>
            <w:r w:rsidRPr="00C525C5">
              <w:rPr>
                <w:rFonts w:eastAsia="DengXian"/>
                <w:lang w:eastAsia="zh-CN"/>
              </w:rPr>
              <w:t>(RAN1#118)</w:t>
            </w:r>
          </w:p>
          <w:p w14:paraId="48CC600C" w14:textId="77777777" w:rsidR="001920AC" w:rsidRPr="00C525C5" w:rsidRDefault="001920AC" w:rsidP="0036326B">
            <w:pPr>
              <w:spacing w:before="0" w:after="0" w:line="240" w:lineRule="auto"/>
              <w:rPr>
                <w:rFonts w:eastAsia="DengXian"/>
                <w:iCs/>
                <w:strike/>
                <w:lang w:eastAsia="zh-CN"/>
              </w:rPr>
            </w:pPr>
            <w:r w:rsidRPr="00787C88">
              <w:rPr>
                <w:rFonts w:eastAsia="DengXian"/>
                <w:iCs/>
              </w:rPr>
              <w:t xml:space="preserve">According to the inputs from multiple sources, partial blockage effect </w:t>
            </w:r>
            <w:r w:rsidRPr="00787C88">
              <w:rPr>
                <w:rFonts w:eastAsia="DengXian"/>
                <w:iCs/>
                <w:lang w:eastAsia="zh-CN"/>
              </w:rPr>
              <w:t xml:space="preserve">may cause </w:t>
            </w:r>
            <w:r w:rsidRPr="00787C88">
              <w:rPr>
                <w:rFonts w:eastAsia="DengXian"/>
                <w:iCs/>
              </w:rPr>
              <w:t>the spatial non-stationarity</w:t>
            </w:r>
            <w:r w:rsidRPr="00787C88">
              <w:rPr>
                <w:rFonts w:eastAsia="DengXian"/>
                <w:iCs/>
                <w:lang w:eastAsia="zh-CN"/>
              </w:rPr>
              <w:t>.</w:t>
            </w:r>
          </w:p>
          <w:p w14:paraId="638D915C"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490E70EE" w14:textId="77777777" w:rsidR="001920AC" w:rsidRPr="005B2016" w:rsidRDefault="001920AC" w:rsidP="0036326B">
            <w:pPr>
              <w:pStyle w:val="ListParagraph"/>
              <w:numPr>
                <w:ilvl w:val="255"/>
                <w:numId w:val="0"/>
              </w:numPr>
              <w:spacing w:before="0" w:after="0" w:line="240" w:lineRule="auto"/>
            </w:pPr>
            <w:r w:rsidRPr="005B2016">
              <w:t>For the modelling of spatial non-stationar</w:t>
            </w:r>
            <w:r w:rsidRPr="005B2016">
              <w:rPr>
                <w:rFonts w:eastAsia="DengXian"/>
                <w:lang w:eastAsia="zh-CN"/>
              </w:rPr>
              <w:t>ity</w:t>
            </w:r>
            <w:r w:rsidRPr="005B2016">
              <w:t xml:space="preserve">, the variation (e.g., reduction) of power for the impacted ray/cluster within the element-pair link should be modelled as: </w:t>
            </w:r>
          </w:p>
          <w:p w14:paraId="4A0F33A0" w14:textId="77777777" w:rsidR="001920AC" w:rsidRPr="005B2016"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5B2016">
              <w:t>If visible probability (VP) or visibility region (VR) is adopted,</w:t>
            </w:r>
          </w:p>
          <w:p w14:paraId="443C60CF" w14:textId="77777777" w:rsidR="001920AC" w:rsidRPr="005B2016" w:rsidRDefault="001920AC" w:rsidP="009F22CF">
            <w:pPr>
              <w:widowControl w:val="0"/>
              <w:numPr>
                <w:ilvl w:val="0"/>
                <w:numId w:val="23"/>
              </w:numPr>
              <w:overflowPunct/>
              <w:autoSpaceDE/>
              <w:autoSpaceDN/>
              <w:adjustRightInd/>
              <w:spacing w:before="0" w:after="0" w:line="240" w:lineRule="auto"/>
              <w:textAlignment w:val="auto"/>
            </w:pPr>
            <w:r w:rsidRPr="005B2016">
              <w:t>A power attenuation factor within [0 1] is introduced.</w:t>
            </w:r>
          </w:p>
          <w:p w14:paraId="5B5ABD50" w14:textId="77777777" w:rsidR="001920AC" w:rsidRPr="005B2016" w:rsidRDefault="001920AC" w:rsidP="009F22CF">
            <w:pPr>
              <w:widowControl w:val="0"/>
              <w:numPr>
                <w:ilvl w:val="0"/>
                <w:numId w:val="23"/>
              </w:numPr>
              <w:overflowPunct/>
              <w:autoSpaceDE/>
              <w:autoSpaceDN/>
              <w:adjustRightInd/>
              <w:spacing w:before="0" w:after="0" w:line="240" w:lineRule="auto"/>
              <w:textAlignment w:val="auto"/>
            </w:pPr>
            <w:r w:rsidRPr="005B2016">
              <w:t>FFS: Details on how to determine the exact value for each cluster</w:t>
            </w:r>
          </w:p>
          <w:p w14:paraId="431D9747" w14:textId="77777777" w:rsidR="001920AC" w:rsidRPr="005B2016"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5B2016">
              <w:t>If physical blocker-based approach is adopted:</w:t>
            </w:r>
          </w:p>
          <w:p w14:paraId="61416A3D" w14:textId="77777777" w:rsidR="001920AC" w:rsidRPr="005B2016" w:rsidRDefault="001920AC" w:rsidP="009F22CF">
            <w:pPr>
              <w:widowControl w:val="0"/>
              <w:numPr>
                <w:ilvl w:val="0"/>
                <w:numId w:val="23"/>
              </w:numPr>
              <w:overflowPunct/>
              <w:autoSpaceDE/>
              <w:autoSpaceDN/>
              <w:adjustRightInd/>
              <w:spacing w:before="0" w:after="0" w:line="240" w:lineRule="auto"/>
              <w:textAlignment w:val="auto"/>
            </w:pPr>
            <w:r w:rsidRPr="005B2016">
              <w:t xml:space="preserve">Adopt the existing knife edge attenuation model in TR 38.901 in blockage Model-B to model the power attenuation per element with following update as: </w:t>
            </w:r>
          </w:p>
          <w:p w14:paraId="25959222" w14:textId="77777777" w:rsidR="001920AC" w:rsidRPr="005B2016" w:rsidRDefault="001920AC" w:rsidP="009F22CF">
            <w:pPr>
              <w:widowControl w:val="0"/>
              <w:numPr>
                <w:ilvl w:val="0"/>
                <w:numId w:val="22"/>
              </w:numPr>
              <w:overflowPunct/>
              <w:autoSpaceDE/>
              <w:autoSpaceDN/>
              <w:adjustRightInd/>
              <w:spacing w:before="0" w:after="0" w:line="240" w:lineRule="auto"/>
              <w:ind w:left="1300" w:hanging="440"/>
              <w:textAlignment w:val="auto"/>
            </w:pPr>
            <w:r w:rsidRPr="005B2016">
              <w:t>For each ray/cluster, rotating the blocker to ensure the arrival/departure direction at each Receive/Transmit antenna element is always perpendicular to the screen, respectively.</w:t>
            </w:r>
          </w:p>
          <w:p w14:paraId="7613F25F" w14:textId="77777777" w:rsidR="001920AC" w:rsidRPr="005B2016" w:rsidRDefault="001920AC" w:rsidP="009F22CF">
            <w:pPr>
              <w:widowControl w:val="0"/>
              <w:numPr>
                <w:ilvl w:val="0"/>
                <w:numId w:val="23"/>
              </w:numPr>
              <w:overflowPunct/>
              <w:autoSpaceDE/>
              <w:autoSpaceDN/>
              <w:adjustRightInd/>
              <w:spacing w:before="0" w:after="0" w:line="240" w:lineRule="auto"/>
              <w:textAlignment w:val="auto"/>
            </w:pPr>
            <w:r w:rsidRPr="005B2016">
              <w:t>FFS: applicability and details for blockage Model-A</w:t>
            </w:r>
          </w:p>
          <w:p w14:paraId="76462669"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7C3C8CBE" w14:textId="77777777" w:rsidR="001920AC" w:rsidRPr="00084F2B" w:rsidRDefault="001920AC" w:rsidP="0036326B">
            <w:pPr>
              <w:spacing w:before="0" w:after="0" w:line="240" w:lineRule="auto"/>
            </w:pPr>
            <w:r w:rsidRPr="00084F2B">
              <w:t xml:space="preserve">For the modelling of spatial non-stationarity, if physical blocker-based approach is adopted, the following additional blocker type can be considered for blockage model B: </w:t>
            </w:r>
          </w:p>
          <w:p w14:paraId="39F045F1" w14:textId="77777777" w:rsidR="001920AC" w:rsidRPr="00084F2B"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084F2B">
              <w:t>Building edge for outdoor scenario</w:t>
            </w:r>
          </w:p>
          <w:p w14:paraId="51B7FE33" w14:textId="77777777" w:rsidR="001920AC" w:rsidRPr="00084F2B"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084F2B">
              <w:t>Small object, e.g., billboard, street lamp, pillar, for either indoor or outdoor scenario</w:t>
            </w:r>
          </w:p>
          <w:p w14:paraId="1A9FC797" w14:textId="77777777" w:rsidR="001920AC" w:rsidRPr="00084F2B"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084F2B">
              <w:lastRenderedPageBreak/>
              <w:t>FFS: UE-side (self-blockage) blocker for both indoor and outdoor scenario</w:t>
            </w:r>
          </w:p>
          <w:p w14:paraId="7EB8B641" w14:textId="77777777" w:rsidR="001920AC" w:rsidRPr="00084F2B" w:rsidRDefault="001920AC" w:rsidP="009F22CF">
            <w:pPr>
              <w:widowControl w:val="0"/>
              <w:numPr>
                <w:ilvl w:val="0"/>
                <w:numId w:val="23"/>
              </w:numPr>
              <w:overflowPunct/>
              <w:autoSpaceDE/>
              <w:autoSpaceDN/>
              <w:adjustRightInd/>
              <w:spacing w:before="0" w:after="0" w:line="240" w:lineRule="auto"/>
              <w:textAlignment w:val="auto"/>
            </w:pPr>
            <w:r w:rsidRPr="00084F2B">
              <w:t>Details, e.g., blocker types such as Single hand grip, dual-hand grip, and head with one hand grip.</w:t>
            </w:r>
          </w:p>
          <w:p w14:paraId="0F34E9FB" w14:textId="77777777" w:rsidR="001920AC" w:rsidRPr="00084F2B" w:rsidRDefault="001920AC" w:rsidP="0036326B">
            <w:pPr>
              <w:spacing w:before="0" w:after="0" w:line="240" w:lineRule="auto"/>
            </w:pPr>
            <w:r w:rsidRPr="00084F2B">
              <w:t>FFS: the number and the location of the blocker between BS and one specific UE.</w:t>
            </w:r>
          </w:p>
          <w:p w14:paraId="7C00FA27" w14:textId="77777777" w:rsidR="001920AC" w:rsidRPr="00C525C5" w:rsidRDefault="001920AC" w:rsidP="0036326B">
            <w:pPr>
              <w:spacing w:before="0" w:after="0" w:line="240" w:lineRule="auto"/>
            </w:pPr>
            <w:r w:rsidRPr="00084F2B">
              <w:t>FFS: applicability and details for blockage Model-A</w:t>
            </w:r>
          </w:p>
          <w:p w14:paraId="4C899E4E"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568B0527" w14:textId="77777777" w:rsidR="001920AC" w:rsidRPr="00C525C5" w:rsidRDefault="001920AC" w:rsidP="0036326B">
            <w:pPr>
              <w:spacing w:before="0" w:after="0" w:line="240" w:lineRule="auto"/>
            </w:pPr>
            <w:r w:rsidRPr="00C525C5">
              <w:rPr>
                <w:rFonts w:eastAsia="DengXian"/>
              </w:rPr>
              <w:t>For near-field channel, if necessary, t</w:t>
            </w:r>
            <w:r w:rsidRPr="00C525C5">
              <w:t xml:space="preserve">he antenna element-wise channel parameters of </w:t>
            </w:r>
            <w:r w:rsidRPr="00C525C5">
              <w:rPr>
                <w:rFonts w:eastAsia="DengXian"/>
              </w:rPr>
              <w:t>non-direct path between TRP and UE</w:t>
            </w:r>
            <w:r w:rsidRPr="00C525C5">
              <w:t xml:space="preserve"> can be determined by one of the following candidate options:</w:t>
            </w:r>
          </w:p>
          <w:p w14:paraId="2E519BCF" w14:textId="77777777" w:rsidR="001920AC" w:rsidRPr="00C525C5"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Option-1: The antenna element-wise channel parameters</w:t>
            </w:r>
            <w:r w:rsidRPr="00C525C5">
              <w:rPr>
                <w:lang w:eastAsia="zh-CN"/>
              </w:rPr>
              <w:t xml:space="preserve"> are derived </w:t>
            </w:r>
            <w:r w:rsidRPr="00C525C5">
              <w:t>based on at least the distance between the BS/UE</w:t>
            </w:r>
            <w:r w:rsidRPr="00C525C5">
              <w:rPr>
                <w:lang w:eastAsia="zh-CN"/>
              </w:rPr>
              <w:t xml:space="preserve"> and a point associated with cluster</w:t>
            </w:r>
            <w:r w:rsidRPr="00C525C5">
              <w:t>.</w:t>
            </w:r>
          </w:p>
          <w:p w14:paraId="0BD32A98" w14:textId="77777777" w:rsidR="001920AC" w:rsidRPr="00C525C5" w:rsidRDefault="001920AC" w:rsidP="009F22CF">
            <w:pPr>
              <w:widowControl w:val="0"/>
              <w:numPr>
                <w:ilvl w:val="1"/>
                <w:numId w:val="15"/>
              </w:numPr>
              <w:overflowPunct/>
              <w:autoSpaceDE/>
              <w:autoSpaceDN/>
              <w:adjustRightInd/>
              <w:spacing w:before="0" w:after="0" w:line="240" w:lineRule="auto"/>
              <w:ind w:left="860" w:hanging="440"/>
              <w:textAlignment w:val="auto"/>
            </w:pPr>
            <w:r w:rsidRPr="00C525C5">
              <w:t xml:space="preserve">FFS: How to obtain the distance. </w:t>
            </w:r>
          </w:p>
          <w:p w14:paraId="3F15CD41" w14:textId="77777777" w:rsidR="001920AC" w:rsidRPr="00C525C5" w:rsidRDefault="001920AC" w:rsidP="009F22CF">
            <w:pPr>
              <w:widowControl w:val="0"/>
              <w:numPr>
                <w:ilvl w:val="1"/>
                <w:numId w:val="15"/>
              </w:numPr>
              <w:overflowPunct/>
              <w:autoSpaceDE/>
              <w:autoSpaceDN/>
              <w:adjustRightInd/>
              <w:spacing w:before="0" w:after="0" w:line="240" w:lineRule="auto"/>
              <w:ind w:left="860" w:hanging="440"/>
              <w:textAlignment w:val="auto"/>
            </w:pPr>
            <w:r w:rsidRPr="00C525C5">
              <w:t>FFS: Other parameters.</w:t>
            </w:r>
          </w:p>
          <w:p w14:paraId="42700DC1" w14:textId="77777777" w:rsidR="001920AC" w:rsidRPr="00C525C5" w:rsidRDefault="001920AC" w:rsidP="009F22CF">
            <w:pPr>
              <w:widowControl w:val="0"/>
              <w:numPr>
                <w:ilvl w:val="1"/>
                <w:numId w:val="15"/>
              </w:numPr>
              <w:overflowPunct/>
              <w:autoSpaceDE/>
              <w:autoSpaceDN/>
              <w:adjustRightInd/>
              <w:spacing w:before="0" w:after="0" w:line="240" w:lineRule="auto"/>
              <w:ind w:left="860" w:hanging="440"/>
              <w:textAlignment w:val="auto"/>
            </w:pPr>
            <w:r w:rsidRPr="00C525C5">
              <w:rPr>
                <w:lang w:eastAsia="zh-CN"/>
              </w:rPr>
              <w:t>FFS: association between a point and a cluster</w:t>
            </w:r>
          </w:p>
          <w:p w14:paraId="5FCC8877" w14:textId="77777777" w:rsidR="001920AC" w:rsidRPr="00C525C5"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Option-2: The antenna element-wise channel parameters are determined based on the existing spatial consistency procedure of TR 38.901 with updates.</w:t>
            </w:r>
          </w:p>
          <w:p w14:paraId="449C37E3" w14:textId="77777777" w:rsidR="001920AC" w:rsidRPr="00C525C5" w:rsidRDefault="001920AC" w:rsidP="009F22CF">
            <w:pPr>
              <w:widowControl w:val="0"/>
              <w:numPr>
                <w:ilvl w:val="1"/>
                <w:numId w:val="15"/>
              </w:numPr>
              <w:overflowPunct/>
              <w:autoSpaceDE/>
              <w:autoSpaceDN/>
              <w:adjustRightInd/>
              <w:spacing w:before="0" w:after="0" w:line="240" w:lineRule="auto"/>
              <w:ind w:left="860" w:hanging="440"/>
              <w:textAlignment w:val="auto"/>
            </w:pPr>
            <w:r w:rsidRPr="00C525C5">
              <w:t>FFS: Details to obtain the antenna element-wise parameters.</w:t>
            </w:r>
          </w:p>
          <w:p w14:paraId="3818E691" w14:textId="77777777" w:rsidR="001920AC" w:rsidRPr="00C525C5" w:rsidRDefault="001920AC" w:rsidP="0036326B">
            <w:pPr>
              <w:spacing w:before="0" w:after="0" w:line="240" w:lineRule="auto"/>
              <w:rPr>
                <w:rFonts w:eastAsia="DengXian"/>
                <w:lang w:eastAsia="zh-CN"/>
              </w:rPr>
            </w:pPr>
            <w:r w:rsidRPr="00C525C5">
              <w:t>Note: Companies are encouraged to check the Option-3 including the similarity/difference with Option-1</w:t>
            </w:r>
            <w:r w:rsidRPr="00C525C5">
              <w:rPr>
                <w:rFonts w:eastAsia="DengXian"/>
                <w:lang w:eastAsia="zh-CN"/>
              </w:rPr>
              <w:t>.</w:t>
            </w:r>
          </w:p>
          <w:p w14:paraId="2E52201E" w14:textId="77777777" w:rsidR="001920AC" w:rsidRPr="00C525C5" w:rsidRDefault="001920AC" w:rsidP="0036326B">
            <w:pPr>
              <w:spacing w:after="0"/>
              <w:rPr>
                <w:rFonts w:eastAsia="DengXian"/>
                <w:b/>
                <w:bCs/>
                <w:lang w:eastAsia="zh-CN"/>
              </w:rPr>
            </w:pPr>
            <w:r w:rsidRPr="00C525C5">
              <w:rPr>
                <w:rFonts w:eastAsia="DengXian"/>
                <w:b/>
                <w:bCs/>
                <w:lang w:eastAsia="zh-CN"/>
              </w:rPr>
              <w:t xml:space="preserve">Agreement </w:t>
            </w:r>
            <w:r w:rsidRPr="00C525C5">
              <w:rPr>
                <w:rFonts w:eastAsia="DengXian"/>
                <w:lang w:eastAsia="zh-CN"/>
              </w:rPr>
              <w:t>(RAN1#118)</w:t>
            </w:r>
          </w:p>
          <w:p w14:paraId="1FA6F7C4" w14:textId="77777777" w:rsidR="001920AC" w:rsidRPr="00E806A1" w:rsidRDefault="001920AC" w:rsidP="0036326B">
            <w:pPr>
              <w:spacing w:before="0" w:after="0" w:line="240" w:lineRule="auto"/>
            </w:pPr>
            <w:r w:rsidRPr="00E806A1">
              <w:t xml:space="preserve">For the modelling of spatial non-stationarity, if visible probability or visibility region is adopted, </w:t>
            </w:r>
          </w:p>
          <w:p w14:paraId="637BDE03" w14:textId="77777777" w:rsidR="001920AC" w:rsidRPr="00E806A1"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E806A1">
              <w:t>Visible probability or visibility region is model</w:t>
            </w:r>
            <w:r w:rsidRPr="00E806A1">
              <w:rPr>
                <w:rFonts w:eastAsia="DengXian"/>
                <w:lang w:eastAsia="zh-CN"/>
              </w:rPr>
              <w:t>l</w:t>
            </w:r>
            <w:r w:rsidRPr="00E806A1">
              <w:t>ed per cluster</w:t>
            </w:r>
          </w:p>
          <w:p w14:paraId="220101B1" w14:textId="77777777" w:rsidR="001920AC" w:rsidRPr="00E806A1" w:rsidRDefault="001920AC" w:rsidP="009F22CF">
            <w:pPr>
              <w:widowControl w:val="0"/>
              <w:numPr>
                <w:ilvl w:val="0"/>
                <w:numId w:val="23"/>
              </w:numPr>
              <w:overflowPunct/>
              <w:autoSpaceDE/>
              <w:autoSpaceDN/>
              <w:adjustRightInd/>
              <w:spacing w:before="0" w:after="0" w:line="240" w:lineRule="auto"/>
              <w:textAlignment w:val="auto"/>
            </w:pPr>
            <w:r w:rsidRPr="00E806A1">
              <w:t>FFS Ratio of UEs and clusters that have SNS impact</w:t>
            </w:r>
          </w:p>
          <w:p w14:paraId="1BAAACA8" w14:textId="77777777" w:rsidR="001920AC" w:rsidRPr="00E806A1" w:rsidRDefault="001920AC"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E806A1">
              <w:t>Rectangle can be considered as starting point for shape of VR with following alternatives to define the size:</w:t>
            </w:r>
          </w:p>
          <w:p w14:paraId="7DAE7C33" w14:textId="77777777" w:rsidR="001920AC" w:rsidRPr="00E806A1" w:rsidRDefault="001920AC" w:rsidP="009F22CF">
            <w:pPr>
              <w:widowControl w:val="0"/>
              <w:numPr>
                <w:ilvl w:val="0"/>
                <w:numId w:val="23"/>
              </w:numPr>
              <w:overflowPunct/>
              <w:autoSpaceDE/>
              <w:autoSpaceDN/>
              <w:adjustRightInd/>
              <w:spacing w:before="0" w:after="0" w:line="240" w:lineRule="auto"/>
              <w:textAlignment w:val="auto"/>
            </w:pPr>
            <w:r w:rsidRPr="00E806A1">
              <w:t>Alt 1: VR size is defined as number of elements generated by a distribution</w:t>
            </w:r>
          </w:p>
          <w:p w14:paraId="29DFA232" w14:textId="77777777" w:rsidR="001920AC" w:rsidRPr="00E806A1" w:rsidRDefault="001920AC" w:rsidP="009F22CF">
            <w:pPr>
              <w:widowControl w:val="0"/>
              <w:numPr>
                <w:ilvl w:val="0"/>
                <w:numId w:val="22"/>
              </w:numPr>
              <w:overflowPunct/>
              <w:autoSpaceDE/>
              <w:autoSpaceDN/>
              <w:adjustRightInd/>
              <w:spacing w:before="0" w:after="0" w:line="240" w:lineRule="auto"/>
              <w:ind w:left="1300" w:hanging="440"/>
              <w:textAlignment w:val="auto"/>
            </w:pPr>
            <w:r w:rsidRPr="00E806A1">
              <w:t>FFS distribution</w:t>
            </w:r>
          </w:p>
          <w:p w14:paraId="035E20C6" w14:textId="77777777" w:rsidR="001920AC" w:rsidRPr="00E806A1" w:rsidRDefault="001920AC" w:rsidP="009F22CF">
            <w:pPr>
              <w:widowControl w:val="0"/>
              <w:numPr>
                <w:ilvl w:val="0"/>
                <w:numId w:val="23"/>
              </w:numPr>
              <w:overflowPunct/>
              <w:autoSpaceDE/>
              <w:autoSpaceDN/>
              <w:adjustRightInd/>
              <w:spacing w:before="0" w:after="0" w:line="240" w:lineRule="auto"/>
              <w:textAlignment w:val="auto"/>
            </w:pPr>
            <w:r w:rsidRPr="00E806A1">
              <w:t xml:space="preserve">Alt 2: VR size is </w:t>
            </w:r>
            <w:r w:rsidRPr="00E806A1">
              <w:rPr>
                <w:rFonts w:eastAsia="DengXian"/>
                <w:lang w:eastAsia="zh-CN"/>
              </w:rPr>
              <w:t>derived</w:t>
            </w:r>
            <w:r w:rsidRPr="00E806A1">
              <w:t xml:space="preserve"> based on distance between antenna array </w:t>
            </w:r>
            <w:r w:rsidRPr="00E806A1">
              <w:rPr>
                <w:rFonts w:eastAsia="DengXian"/>
                <w:lang w:eastAsia="zh-CN"/>
              </w:rPr>
              <w:t xml:space="preserve">of BS </w:t>
            </w:r>
            <w:r w:rsidRPr="00E806A1">
              <w:t xml:space="preserve">and </w:t>
            </w:r>
            <w:r w:rsidRPr="00E806A1">
              <w:rPr>
                <w:rFonts w:eastAsia="DengXian"/>
                <w:lang w:eastAsia="zh-CN"/>
              </w:rPr>
              <w:t>UE/cluster</w:t>
            </w:r>
          </w:p>
          <w:p w14:paraId="4D1BFFC8" w14:textId="77777777" w:rsidR="001920AC" w:rsidRPr="00E806A1" w:rsidRDefault="001920AC" w:rsidP="009F22CF">
            <w:pPr>
              <w:widowControl w:val="0"/>
              <w:numPr>
                <w:ilvl w:val="0"/>
                <w:numId w:val="22"/>
              </w:numPr>
              <w:overflowPunct/>
              <w:autoSpaceDE/>
              <w:autoSpaceDN/>
              <w:adjustRightInd/>
              <w:spacing w:before="0" w:after="0" w:line="240" w:lineRule="auto"/>
              <w:ind w:left="1300" w:hanging="440"/>
              <w:textAlignment w:val="auto"/>
            </w:pPr>
            <w:r w:rsidRPr="00E806A1">
              <w:t>Note: Cluster location is required in this alternative</w:t>
            </w:r>
          </w:p>
          <w:p w14:paraId="463069CE" w14:textId="77777777" w:rsidR="001920AC" w:rsidRPr="00E806A1" w:rsidRDefault="001920AC" w:rsidP="009F22CF">
            <w:pPr>
              <w:widowControl w:val="0"/>
              <w:numPr>
                <w:ilvl w:val="0"/>
                <w:numId w:val="23"/>
              </w:numPr>
              <w:overflowPunct/>
              <w:autoSpaceDE/>
              <w:autoSpaceDN/>
              <w:adjustRightInd/>
              <w:spacing w:before="0" w:after="0" w:line="240" w:lineRule="auto"/>
              <w:textAlignment w:val="auto"/>
            </w:pPr>
            <w:r w:rsidRPr="00E806A1">
              <w:t>Alt 3: VR size is randomly generated with a minimum size limit</w:t>
            </w:r>
          </w:p>
          <w:p w14:paraId="01829797" w14:textId="5C797CCC" w:rsidR="00423927" w:rsidRPr="00423927" w:rsidRDefault="00423927" w:rsidP="0032710C">
            <w:pPr>
              <w:spacing w:after="0" w:line="240" w:lineRule="auto"/>
              <w:rPr>
                <w:rFonts w:eastAsia="DengXian"/>
                <w:lang w:eastAsia="zh-CN"/>
              </w:rPr>
            </w:pPr>
            <w:r w:rsidRPr="00423927">
              <w:rPr>
                <w:rFonts w:eastAsia="DengXian" w:hint="eastAsia"/>
                <w:b/>
                <w:bCs/>
                <w:lang w:eastAsia="zh-CN"/>
              </w:rPr>
              <w:t>Conclusion</w:t>
            </w:r>
            <w:r>
              <w:rPr>
                <w:rFonts w:eastAsia="DengXian"/>
                <w:lang w:eastAsia="zh-CN"/>
              </w:rPr>
              <w:t xml:space="preserve"> (RAN1#118-bis)</w:t>
            </w:r>
          </w:p>
          <w:p w14:paraId="09FE20B9" w14:textId="77777777" w:rsidR="00423927" w:rsidRPr="00A4583F" w:rsidRDefault="00423927" w:rsidP="00A4583F">
            <w:pPr>
              <w:spacing w:before="0" w:after="0" w:line="240" w:lineRule="auto"/>
            </w:pPr>
            <w:r w:rsidRPr="00A4583F">
              <w:t>The spatial non-stationarity characteristics at UE side (</w:t>
            </w:r>
            <w:r w:rsidRPr="00A4583F">
              <w:rPr>
                <w:rFonts w:hint="eastAsia"/>
              </w:rPr>
              <w:t xml:space="preserve">e.g., </w:t>
            </w:r>
            <w:r w:rsidRPr="00A4583F">
              <w:t>due to the impact of hand(s) and/or head), i.e., the antenna element-wise power variation, is supported in the channel modelling in TR 38.901 with potential updates.</w:t>
            </w:r>
          </w:p>
          <w:p w14:paraId="5121DA6F" w14:textId="19707685" w:rsidR="00423927" w:rsidRPr="00423927" w:rsidRDefault="00423927" w:rsidP="0032710C">
            <w:pPr>
              <w:spacing w:after="0" w:line="240" w:lineRule="auto"/>
              <w:rPr>
                <w:rFonts w:eastAsia="DengXian"/>
                <w:lang w:eastAsia="zh-CN"/>
              </w:rPr>
            </w:pPr>
            <w:r w:rsidRPr="00423927">
              <w:rPr>
                <w:rFonts w:eastAsia="DengXian" w:hint="eastAsia"/>
                <w:b/>
                <w:bCs/>
                <w:lang w:eastAsia="zh-CN"/>
              </w:rPr>
              <w:t>Agreement</w:t>
            </w:r>
            <w:r w:rsidRPr="00423927">
              <w:rPr>
                <w:rFonts w:eastAsia="DengXian"/>
                <w:lang w:eastAsia="zh-CN"/>
              </w:rPr>
              <w:t xml:space="preserve"> (RAN1#118-bis)</w:t>
            </w:r>
          </w:p>
          <w:p w14:paraId="1AC5B4E9" w14:textId="77777777" w:rsidR="00423927" w:rsidRPr="00A4583F" w:rsidRDefault="00423927" w:rsidP="00A4583F">
            <w:pPr>
              <w:spacing w:before="0" w:after="0" w:line="240" w:lineRule="auto"/>
              <w:rPr>
                <w:rFonts w:eastAsia="DengXian"/>
              </w:rPr>
            </w:pPr>
            <w:r w:rsidRPr="00A4583F">
              <w:rPr>
                <w:rFonts w:eastAsia="DengXian"/>
              </w:rPr>
              <w:t>For near-field channel, if necessary, to model the following antenna element-wise channel parameters of direct path between TRP and UE,</w:t>
            </w:r>
          </w:p>
          <w:p w14:paraId="2DBA074B" w14:textId="77777777" w:rsidR="00423927" w:rsidRPr="004E5F3D" w:rsidRDefault="00423927"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rPr>
                <w:rFonts w:eastAsia="DengXian"/>
                <w:b/>
              </w:rPr>
            </w:pPr>
            <w:r w:rsidRPr="004E5F3D">
              <w:t>Angular domain parameters</w:t>
            </w:r>
          </w:p>
          <w:p w14:paraId="54B68802" w14:textId="77777777" w:rsidR="00423927" w:rsidRPr="004E5F3D" w:rsidRDefault="00423927"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4E5F3D">
              <w:t>FFS: Doppler shift</w:t>
            </w:r>
            <w:r w:rsidRPr="004E5F3D">
              <w:rPr>
                <w:rFonts w:eastAsia="DengXian" w:hint="eastAsia"/>
                <w:lang w:eastAsia="zh-CN"/>
              </w:rPr>
              <w:t>, Delay</w:t>
            </w:r>
          </w:p>
          <w:p w14:paraId="798CA4AB" w14:textId="77777777" w:rsidR="00423927" w:rsidRPr="00FB583D" w:rsidRDefault="00423927" w:rsidP="00A4583F">
            <w:pPr>
              <w:spacing w:before="0" w:after="0" w:line="240" w:lineRule="auto"/>
            </w:pPr>
            <w:r w:rsidRPr="00FB583D">
              <w:t xml:space="preserve">with </w:t>
            </w:r>
            <w:r w:rsidRPr="00A4583F">
              <w:t>Option-2</w:t>
            </w:r>
            <w:r w:rsidRPr="00FB583D">
              <w:t xml:space="preserve"> “</w:t>
            </w:r>
            <w:r w:rsidRPr="00A4583F">
              <w:t xml:space="preserve">Determined by the </w:t>
            </w:r>
            <w:r w:rsidRPr="00FB583D">
              <w:t xml:space="preserve">antenna </w:t>
            </w:r>
            <w:r w:rsidRPr="00A4583F">
              <w:t>element locations of both TRP and UE</w:t>
            </w:r>
            <w:r w:rsidRPr="00FB583D">
              <w:t>”.</w:t>
            </w:r>
          </w:p>
          <w:p w14:paraId="23961C33" w14:textId="77777777" w:rsidR="00423927" w:rsidRPr="00A4583F" w:rsidRDefault="00423927" w:rsidP="00A4583F">
            <w:pPr>
              <w:spacing w:before="0" w:after="0" w:line="240" w:lineRule="auto"/>
            </w:pPr>
            <w:r w:rsidRPr="00A4583F">
              <w:t>No</w:t>
            </w:r>
            <w:r w:rsidRPr="00A4583F">
              <w:rPr>
                <w:rFonts w:hint="eastAsia"/>
              </w:rPr>
              <w:t>te</w:t>
            </w:r>
            <w:r w:rsidRPr="00A4583F">
              <w:t>: Angular domain parameters can be optionally model</w:t>
            </w:r>
            <w:r>
              <w:rPr>
                <w:rFonts w:hint="eastAsia"/>
              </w:rPr>
              <w:t>led</w:t>
            </w:r>
            <w:r w:rsidRPr="00A4583F">
              <w:t>.</w:t>
            </w:r>
          </w:p>
          <w:p w14:paraId="25663D2C" w14:textId="77777777" w:rsidR="00423927" w:rsidRPr="00423927" w:rsidRDefault="00423927" w:rsidP="0032710C">
            <w:pPr>
              <w:spacing w:after="0" w:line="240" w:lineRule="auto"/>
              <w:rPr>
                <w:rFonts w:eastAsia="DengXian"/>
                <w:lang w:eastAsia="zh-CN"/>
              </w:rPr>
            </w:pPr>
            <w:r w:rsidRPr="00423927">
              <w:rPr>
                <w:rFonts w:eastAsia="DengXian" w:hint="eastAsia"/>
                <w:b/>
                <w:bCs/>
                <w:lang w:eastAsia="zh-CN"/>
              </w:rPr>
              <w:t>Conclusion</w:t>
            </w:r>
            <w:r>
              <w:rPr>
                <w:rFonts w:eastAsia="DengXian"/>
                <w:lang w:eastAsia="zh-CN"/>
              </w:rPr>
              <w:t xml:space="preserve"> (RAN1#118-bis)</w:t>
            </w:r>
          </w:p>
          <w:p w14:paraId="1FC3981F" w14:textId="77777777" w:rsidR="00423927" w:rsidRPr="00252526" w:rsidRDefault="00423927" w:rsidP="00A4583F">
            <w:pPr>
              <w:spacing w:before="0" w:after="0" w:line="240" w:lineRule="auto"/>
              <w:rPr>
                <w:rFonts w:eastAsia="DengXian"/>
              </w:rPr>
            </w:pPr>
            <w:r w:rsidRPr="00252526">
              <w:rPr>
                <w:rFonts w:eastAsia="DengXian"/>
              </w:rPr>
              <w:t>For near-field channel, no changes are expected on following parameters of the non-direct path between TRP and UE:</w:t>
            </w:r>
          </w:p>
          <w:p w14:paraId="2DAFA1D3" w14:textId="77777777" w:rsidR="00423927" w:rsidRPr="00252526" w:rsidRDefault="00423927"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52526">
              <w:t>Amplitude</w:t>
            </w:r>
          </w:p>
          <w:p w14:paraId="322BAD55" w14:textId="77777777" w:rsidR="00423927" w:rsidRPr="00423927" w:rsidRDefault="00423927" w:rsidP="0032710C">
            <w:pPr>
              <w:spacing w:after="0" w:line="240" w:lineRule="auto"/>
              <w:rPr>
                <w:rFonts w:eastAsia="DengXian"/>
                <w:lang w:eastAsia="zh-CN"/>
              </w:rPr>
            </w:pPr>
            <w:r w:rsidRPr="00423927">
              <w:rPr>
                <w:rFonts w:eastAsia="DengXian" w:hint="eastAsia"/>
                <w:b/>
                <w:bCs/>
                <w:lang w:eastAsia="zh-CN"/>
              </w:rPr>
              <w:t>Agreement</w:t>
            </w:r>
            <w:r w:rsidRPr="00423927">
              <w:rPr>
                <w:rFonts w:eastAsia="DengXian"/>
                <w:lang w:eastAsia="zh-CN"/>
              </w:rPr>
              <w:t xml:space="preserve"> (RAN1#118-bis)</w:t>
            </w:r>
          </w:p>
          <w:p w14:paraId="7B6D2585" w14:textId="77777777" w:rsidR="00423927" w:rsidRPr="00A4583F" w:rsidRDefault="00423927" w:rsidP="00A4583F">
            <w:pPr>
              <w:spacing w:before="0" w:after="0" w:line="240" w:lineRule="auto"/>
              <w:rPr>
                <w:rFonts w:eastAsia="DengXian"/>
              </w:rPr>
            </w:pPr>
            <w:r w:rsidRPr="000D7A01">
              <w:rPr>
                <w:rFonts w:eastAsia="DengXian"/>
              </w:rPr>
              <w:t>For near-field channel, if necessary, t</w:t>
            </w:r>
            <w:r w:rsidRPr="00A4583F">
              <w:rPr>
                <w:rFonts w:eastAsia="DengXian"/>
              </w:rPr>
              <w:t xml:space="preserve">he antenna element-wise channel parameters of </w:t>
            </w:r>
            <w:r w:rsidRPr="000D7A01">
              <w:rPr>
                <w:rFonts w:eastAsia="DengXian"/>
              </w:rPr>
              <w:t xml:space="preserve">non-direct path between TRP and </w:t>
            </w:r>
            <w:r w:rsidRPr="00E9662C">
              <w:rPr>
                <w:rFonts w:eastAsia="DengXian"/>
              </w:rPr>
              <w:t>UE</w:t>
            </w:r>
            <w:r w:rsidRPr="00A4583F">
              <w:rPr>
                <w:rFonts w:eastAsia="DengXian"/>
              </w:rPr>
              <w:t xml:space="preserve"> is modelled by:</w:t>
            </w:r>
          </w:p>
          <w:p w14:paraId="25455422" w14:textId="77777777" w:rsidR="00423927" w:rsidRPr="00D403FA" w:rsidRDefault="00423927" w:rsidP="009F22CF">
            <w:pPr>
              <w:widowControl w:val="0"/>
              <w:numPr>
                <w:ilvl w:val="0"/>
                <w:numId w:val="25"/>
              </w:numPr>
              <w:overflowPunct/>
              <w:autoSpaceDE/>
              <w:autoSpaceDN/>
              <w:adjustRightInd/>
              <w:snapToGrid w:val="0"/>
              <w:spacing w:before="0" w:after="0" w:line="240" w:lineRule="auto"/>
              <w:textAlignment w:val="auto"/>
              <w:rPr>
                <w:rFonts w:eastAsia="Calibri"/>
                <w:bCs/>
              </w:rPr>
            </w:pPr>
            <w:r w:rsidRPr="00E9662C">
              <w:rPr>
                <w:bCs/>
              </w:rPr>
              <w:t xml:space="preserve">For the non-direct paths, the antenna element-wise channel parameters are derived based on at least the distance </w:t>
            </w:r>
            <w:r w:rsidRPr="00D403FA">
              <w:rPr>
                <w:bCs/>
              </w:rPr>
              <w:t xml:space="preserve">between the BS/UE and a point associated with cluster, i.e., </w:t>
            </w:r>
          </w:p>
          <w:p w14:paraId="6FB956B8" w14:textId="77777777" w:rsidR="00423927" w:rsidRPr="00234524" w:rsidRDefault="00605E7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423927" w:rsidRPr="00234524">
              <w:rPr>
                <w:bCs/>
              </w:rPr>
              <w:t xml:space="preserve"> </w:t>
            </w:r>
            <w:r w:rsidR="00423927" w:rsidRPr="00234524">
              <w:rPr>
                <w:rFonts w:hint="eastAsia"/>
                <w:bCs/>
              </w:rPr>
              <w:t>is</w:t>
            </w:r>
            <w:r w:rsidR="00423927" w:rsidRPr="00234524">
              <w:rPr>
                <w:bCs/>
              </w:rPr>
              <w:t xml:space="preserve"> </w:t>
            </w:r>
            <w:r w:rsidR="00423927" w:rsidRPr="00234524">
              <w:rPr>
                <w:rFonts w:hint="eastAsia"/>
                <w:bCs/>
              </w:rPr>
              <w:t>used</w:t>
            </w:r>
            <w:r w:rsidR="00423927" w:rsidRPr="00234524">
              <w:rPr>
                <w:bCs/>
              </w:rPr>
              <w:t xml:space="preserve"> to determine the 1</w:t>
            </w:r>
            <w:r w:rsidR="00423927" w:rsidRPr="00234524">
              <w:rPr>
                <w:rFonts w:hint="eastAsia"/>
                <w:bCs/>
                <w:vertAlign w:val="superscript"/>
              </w:rPr>
              <w:t>st</w:t>
            </w:r>
            <w:r w:rsidR="00423927" w:rsidRPr="00234524">
              <w:rPr>
                <w:bCs/>
              </w:rPr>
              <w:t xml:space="preserve"> </w:t>
            </w:r>
            <w:r w:rsidR="00423927" w:rsidRPr="00234524">
              <w:rPr>
                <w:rFonts w:hint="eastAsia"/>
                <w:bCs/>
              </w:rPr>
              <w:t>point</w:t>
            </w:r>
            <w:r w:rsidR="00423927" w:rsidRPr="00234524">
              <w:rPr>
                <w:bCs/>
              </w:rPr>
              <w:t xml:space="preserve"> associated with cluster </w:t>
            </w:r>
            <w:r w:rsidR="00423927" w:rsidRPr="00234524">
              <w:rPr>
                <w:rFonts w:hint="eastAsia"/>
                <w:bCs/>
              </w:rPr>
              <w:t>to</w:t>
            </w:r>
            <w:r w:rsidR="00423927" w:rsidRPr="00234524">
              <w:rPr>
                <w:bCs/>
              </w:rPr>
              <w:t xml:space="preserve"> calculate the parameter at least for BS side;</w:t>
            </w:r>
          </w:p>
          <w:p w14:paraId="3440BDCA" w14:textId="77777777" w:rsidR="00423927" w:rsidRPr="00234524" w:rsidRDefault="00423927"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34524">
              <w:rPr>
                <w:rFonts w:eastAsia="Calibri"/>
                <w:bCs/>
              </w:rPr>
              <w:t xml:space="preserve">FFS: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34524">
              <w:rPr>
                <w:bCs/>
              </w:rPr>
              <w:t xml:space="preserve"> </w:t>
            </w:r>
            <w:r w:rsidRPr="00234524">
              <w:rPr>
                <w:rFonts w:hint="eastAsia"/>
                <w:bCs/>
              </w:rPr>
              <w:t>is</w:t>
            </w:r>
            <w:r w:rsidRPr="00234524">
              <w:rPr>
                <w:bCs/>
              </w:rPr>
              <w:t xml:space="preserve"> </w:t>
            </w:r>
            <w:r w:rsidRPr="00234524">
              <w:rPr>
                <w:rFonts w:hint="eastAsia"/>
                <w:bCs/>
              </w:rPr>
              <w:t>used</w:t>
            </w:r>
            <w:r w:rsidRPr="00234524">
              <w:rPr>
                <w:bCs/>
              </w:rPr>
              <w:t xml:space="preserve"> to determine the 2</w:t>
            </w:r>
            <w:r w:rsidRPr="00234524">
              <w:rPr>
                <w:bCs/>
                <w:vertAlign w:val="superscript"/>
              </w:rPr>
              <w:t>nd</w:t>
            </w:r>
            <w:r w:rsidRPr="00234524">
              <w:rPr>
                <w:bCs/>
              </w:rPr>
              <w:t xml:space="preserve"> </w:t>
            </w:r>
            <w:r w:rsidRPr="00234524">
              <w:rPr>
                <w:rFonts w:hint="eastAsia"/>
                <w:bCs/>
              </w:rPr>
              <w:t>point</w:t>
            </w:r>
            <w:r w:rsidRPr="00234524">
              <w:rPr>
                <w:bCs/>
              </w:rPr>
              <w:t xml:space="preserve"> associated with cluster </w:t>
            </w:r>
            <w:r w:rsidRPr="00234524">
              <w:rPr>
                <w:rFonts w:hint="eastAsia"/>
                <w:bCs/>
              </w:rPr>
              <w:t>to</w:t>
            </w:r>
            <w:r w:rsidRPr="00234524">
              <w:rPr>
                <w:bCs/>
              </w:rPr>
              <w:t xml:space="preserve"> calculate the parameter at least for UE side;</w:t>
            </w:r>
          </w:p>
          <w:p w14:paraId="32BDCC6B" w14:textId="77777777" w:rsidR="00423927" w:rsidRPr="00234524" w:rsidRDefault="00423927"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34524">
              <w:rPr>
                <w:rFonts w:eastAsia="Calibri"/>
                <w:bCs/>
              </w:rPr>
              <w:t>FFS: whether one point is sufficient</w:t>
            </w:r>
          </w:p>
          <w:p w14:paraId="3657FD23" w14:textId="77777777" w:rsidR="00423927" w:rsidRPr="00D403FA" w:rsidRDefault="00423927"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34524">
              <w:rPr>
                <w:rFonts w:eastAsia="Calibri"/>
                <w:bCs/>
              </w:rPr>
              <w:t xml:space="preserve">FFS: the details to generate the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234524">
              <w:rPr>
                <w:rFonts w:eastAsia="Calibri"/>
                <w:bCs/>
              </w:rPr>
              <w:t xml:space="preserv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34524">
              <w:rPr>
                <w:rFonts w:ascii="SimSun" w:hAnsi="SimSun" w:cs="SimSun" w:hint="eastAsia"/>
                <w:bCs/>
              </w:rPr>
              <w:t>,</w:t>
            </w:r>
            <w:r w:rsidRPr="00234524">
              <w:rPr>
                <w:rFonts w:eastAsia="Calibri"/>
                <w:bCs/>
              </w:rPr>
              <w:t xml:space="preserve">e.g.,if the d2 </w:t>
            </w:r>
            <w:r w:rsidRPr="00234524">
              <w:rPr>
                <w:rFonts w:eastAsia="Calibri" w:hint="eastAsia"/>
                <w:bCs/>
              </w:rPr>
              <w:t>is</w:t>
            </w:r>
            <w:r w:rsidRPr="00234524">
              <w:rPr>
                <w:rFonts w:eastAsia="Calibri"/>
                <w:bCs/>
              </w:rPr>
              <w:t xml:space="preserve"> needed, 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234524">
              <w:rPr>
                <w:rFonts w:eastAsia="Calibri"/>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34524">
              <w:rPr>
                <w:rFonts w:eastAsia="Calibri"/>
                <w:bCs/>
              </w:rPr>
              <w:t xml:space="preserve"> will </w:t>
            </w:r>
            <w:r w:rsidRPr="00D403FA">
              <w:rPr>
                <w:rFonts w:eastAsia="Calibri"/>
                <w:bCs/>
              </w:rPr>
              <w:t>be generated pair</w:t>
            </w:r>
            <w:r w:rsidRPr="00D403FA">
              <w:rPr>
                <w:rFonts w:eastAsia="DengXian" w:hint="eastAsia"/>
                <w:bCs/>
                <w:lang w:eastAsia="zh-CN"/>
              </w:rPr>
              <w:t xml:space="preserve"> wise</w:t>
            </w:r>
            <w:r w:rsidRPr="00D403FA">
              <w:rPr>
                <w:rFonts w:eastAsia="Calibri"/>
                <w:bCs/>
              </w:rPr>
              <w:t>.</w:t>
            </w:r>
          </w:p>
          <w:p w14:paraId="68970081" w14:textId="77777777" w:rsidR="00423927" w:rsidRPr="00D403FA" w:rsidRDefault="00423927"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D403FA">
              <w:rPr>
                <w:rFonts w:eastAsia="Calibri"/>
                <w:bCs/>
              </w:rPr>
              <w:t>FFS: The ratio of non-direct path which show the phenomenon with spherical wavefront</w:t>
            </w:r>
          </w:p>
          <w:p w14:paraId="03FB3813" w14:textId="77777777" w:rsidR="00423927" w:rsidRPr="00D403FA" w:rsidRDefault="00423927"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D403FA">
              <w:rPr>
                <w:rFonts w:eastAsia="DengXian" w:hint="eastAsia"/>
                <w:bCs/>
                <w:lang w:eastAsia="zh-CN"/>
              </w:rPr>
              <w:t>FFS</w:t>
            </w:r>
            <w:r w:rsidRPr="00D403FA">
              <w:rPr>
                <w:rFonts w:eastAsia="Calibri"/>
                <w:bCs/>
              </w:rPr>
              <w:t xml:space="preserve">: </w:t>
            </w:r>
            <w:r w:rsidRPr="00D403FA">
              <w:rPr>
                <w:rFonts w:eastAsia="Calibri" w:hint="eastAsia"/>
                <w:bCs/>
              </w:rPr>
              <w:t>T</w:t>
            </w:r>
            <w:r w:rsidRPr="00D403FA">
              <w:rPr>
                <w:rFonts w:eastAsia="Calibri"/>
                <w:bCs/>
              </w:rPr>
              <w:t xml:space="preserve">he determination of the point associated with cluster is conducted in </w:t>
            </w:r>
            <w:r w:rsidRPr="00D403FA">
              <w:rPr>
                <w:rFonts w:eastAsia="Calibri" w:hint="eastAsia"/>
                <w:bCs/>
              </w:rPr>
              <w:t>C</w:t>
            </w:r>
            <w:r w:rsidRPr="00D403FA">
              <w:rPr>
                <w:rFonts w:eastAsia="Calibri"/>
                <w:bCs/>
              </w:rPr>
              <w:t>luster-level</w:t>
            </w:r>
          </w:p>
          <w:p w14:paraId="2B6A77FC" w14:textId="77777777" w:rsidR="00423927" w:rsidRPr="00423927" w:rsidRDefault="00423927" w:rsidP="0032710C">
            <w:pPr>
              <w:spacing w:after="0" w:line="240" w:lineRule="auto"/>
              <w:rPr>
                <w:rFonts w:eastAsia="DengXian"/>
                <w:lang w:eastAsia="zh-CN"/>
              </w:rPr>
            </w:pPr>
            <w:r w:rsidRPr="00423927">
              <w:rPr>
                <w:rFonts w:eastAsia="DengXian" w:hint="eastAsia"/>
                <w:b/>
                <w:bCs/>
                <w:lang w:eastAsia="zh-CN"/>
              </w:rPr>
              <w:t>Agreement</w:t>
            </w:r>
            <w:r w:rsidRPr="00423927">
              <w:rPr>
                <w:rFonts w:eastAsia="DengXian"/>
                <w:lang w:eastAsia="zh-CN"/>
              </w:rPr>
              <w:t xml:space="preserve"> (RAN1#118-bis)</w:t>
            </w:r>
          </w:p>
          <w:p w14:paraId="1C34D08A" w14:textId="77777777" w:rsidR="00423927" w:rsidRPr="0027031C" w:rsidRDefault="00423927" w:rsidP="00A4583F">
            <w:pPr>
              <w:spacing w:before="0" w:after="0" w:line="240" w:lineRule="auto"/>
              <w:rPr>
                <w:rFonts w:eastAsia="DengXian"/>
              </w:rPr>
            </w:pPr>
            <w:r w:rsidRPr="0027031C">
              <w:rPr>
                <w:rFonts w:eastAsia="DengXian"/>
              </w:rPr>
              <w:lastRenderedPageBreak/>
              <w:t>For near-field channel, if necessary, the following parameters of the non-direct path between TRP and UE should be modeled as antenna element-wise parameter.</w:t>
            </w:r>
          </w:p>
          <w:p w14:paraId="3130EE76" w14:textId="77777777" w:rsidR="00423927" w:rsidRPr="0050162A" w:rsidRDefault="00423927" w:rsidP="009F22C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pPr>
            <w:r w:rsidRPr="0027031C">
              <w:t>Angular dom</w:t>
            </w:r>
            <w:r w:rsidRPr="0050162A">
              <w:t>ain parameters, Delay</w:t>
            </w:r>
            <w:r w:rsidRPr="0050162A">
              <w:rPr>
                <w:rFonts w:eastAsia="DengXian" w:hint="eastAsia"/>
                <w:lang w:eastAsia="zh-CN"/>
              </w:rPr>
              <w:t xml:space="preserve"> (both </w:t>
            </w:r>
            <w:r w:rsidRPr="0050162A">
              <w:t>can be optionally modelled</w:t>
            </w:r>
            <w:r w:rsidRPr="0050162A">
              <w:rPr>
                <w:rFonts w:eastAsia="DengXian" w:hint="eastAsia"/>
                <w:lang w:eastAsia="zh-CN"/>
              </w:rPr>
              <w:t>)</w:t>
            </w:r>
            <w:r w:rsidRPr="0050162A">
              <w:rPr>
                <w:rFonts w:eastAsia="DengXian"/>
                <w:lang w:eastAsia="zh-CN"/>
              </w:rPr>
              <w:tab/>
            </w:r>
          </w:p>
          <w:p w14:paraId="3D3904C7" w14:textId="77777777" w:rsidR="00423927" w:rsidRPr="004B5451" w:rsidRDefault="00423927"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b/>
                <w:bCs/>
              </w:rPr>
            </w:pPr>
            <w:r w:rsidRPr="004B5451">
              <w:rPr>
                <w:rFonts w:eastAsia="DengXian" w:hint="eastAsia"/>
                <w:b/>
                <w:bCs/>
                <w:lang w:eastAsia="zh-CN"/>
              </w:rPr>
              <w:t>Working Assumption</w:t>
            </w:r>
          </w:p>
          <w:p w14:paraId="4F790CF3" w14:textId="77777777" w:rsidR="00423927" w:rsidRPr="0027031C" w:rsidRDefault="00423927" w:rsidP="009F22CF">
            <w:pPr>
              <w:widowControl w:val="0"/>
              <w:numPr>
                <w:ilvl w:val="2"/>
                <w:numId w:val="25"/>
              </w:numPr>
              <w:tabs>
                <w:tab w:val="left" w:pos="1304"/>
                <w:tab w:val="left" w:pos="1440"/>
                <w:tab w:val="left" w:pos="2160"/>
              </w:tabs>
              <w:overflowPunct/>
              <w:autoSpaceDE/>
              <w:autoSpaceDN/>
              <w:adjustRightInd/>
              <w:snapToGrid w:val="0"/>
              <w:spacing w:before="0" w:after="0" w:line="240" w:lineRule="auto"/>
              <w:textAlignment w:val="auto"/>
            </w:pPr>
            <w:r w:rsidRPr="0027031C">
              <w:t>The existing model in Clause 7.6.2 of TR 38.901 is used to model the delay.</w:t>
            </w:r>
          </w:p>
          <w:p w14:paraId="71F2AB21" w14:textId="77777777" w:rsidR="00423927" w:rsidRPr="0027031C" w:rsidRDefault="00423927" w:rsidP="009F22C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pPr>
            <w:r w:rsidRPr="0027031C">
              <w:t>FFS: Doppler shift</w:t>
            </w:r>
          </w:p>
          <w:p w14:paraId="286D7217" w14:textId="77777777" w:rsidR="00423927" w:rsidRPr="00423927" w:rsidRDefault="00423927" w:rsidP="0032710C">
            <w:pPr>
              <w:spacing w:after="0" w:line="240" w:lineRule="auto"/>
              <w:rPr>
                <w:rFonts w:eastAsia="DengXian"/>
                <w:lang w:eastAsia="zh-CN"/>
              </w:rPr>
            </w:pPr>
            <w:r w:rsidRPr="00423927">
              <w:rPr>
                <w:rFonts w:eastAsia="DengXian" w:hint="eastAsia"/>
                <w:b/>
                <w:bCs/>
                <w:lang w:eastAsia="zh-CN"/>
              </w:rPr>
              <w:t>Agreement</w:t>
            </w:r>
            <w:r w:rsidRPr="00423927">
              <w:rPr>
                <w:rFonts w:eastAsia="DengXian"/>
                <w:lang w:eastAsia="zh-CN"/>
              </w:rPr>
              <w:t xml:space="preserve"> (RAN1#118-bis)</w:t>
            </w:r>
          </w:p>
          <w:p w14:paraId="6290B9DD" w14:textId="77777777" w:rsidR="00423927" w:rsidRPr="00A4583F" w:rsidRDefault="00423927" w:rsidP="00A4583F">
            <w:pPr>
              <w:spacing w:before="0" w:after="0" w:line="240" w:lineRule="auto"/>
              <w:rPr>
                <w:rFonts w:eastAsia="DengXian"/>
              </w:rPr>
            </w:pPr>
            <w:r w:rsidRPr="00A4583F">
              <w:rPr>
                <w:rFonts w:eastAsia="DengXian"/>
              </w:rPr>
              <w:t>For near-field channel, if necessary, to model the following antenna element-wise channel parameter of direct path between TRP and UE,</w:t>
            </w:r>
          </w:p>
          <w:p w14:paraId="65372E52" w14:textId="77777777" w:rsidR="00423927" w:rsidRPr="0050162A" w:rsidRDefault="00423927" w:rsidP="009F22C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rPr>
                <w:iCs/>
                <w:lang w:eastAsia="x-none"/>
              </w:rPr>
            </w:pPr>
            <w:r w:rsidRPr="0050162A">
              <w:rPr>
                <w:rFonts w:eastAsia="DengXian" w:hint="eastAsia"/>
                <w:iCs/>
              </w:rPr>
              <w:t>Delay</w:t>
            </w:r>
            <w:r w:rsidRPr="0050162A">
              <w:rPr>
                <w:rFonts w:eastAsia="DengXian" w:hint="eastAsia"/>
                <w:iCs/>
                <w:lang w:eastAsia="zh-CN"/>
              </w:rPr>
              <w:t xml:space="preserve"> (</w:t>
            </w:r>
            <w:r w:rsidRPr="0050162A">
              <w:rPr>
                <w:iCs/>
              </w:rPr>
              <w:t>can be optionally modelled</w:t>
            </w:r>
            <w:r w:rsidRPr="0050162A">
              <w:rPr>
                <w:rFonts w:eastAsia="DengXian" w:hint="eastAsia"/>
                <w:iCs/>
                <w:lang w:eastAsia="zh-CN"/>
              </w:rPr>
              <w:t>)</w:t>
            </w:r>
          </w:p>
          <w:p w14:paraId="10F8F43B" w14:textId="77777777" w:rsidR="00423927" w:rsidRPr="004B5451" w:rsidRDefault="00423927"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b/>
                <w:bCs/>
                <w:iCs/>
              </w:rPr>
            </w:pPr>
            <w:r w:rsidRPr="004B5451">
              <w:rPr>
                <w:b/>
                <w:bCs/>
                <w:iCs/>
              </w:rPr>
              <w:t>W</w:t>
            </w:r>
            <w:r w:rsidRPr="004B5451">
              <w:rPr>
                <w:rFonts w:eastAsia="DengXian" w:hint="eastAsia"/>
                <w:b/>
                <w:bCs/>
                <w:iCs/>
                <w:lang w:eastAsia="zh-CN"/>
              </w:rPr>
              <w:t>orking Assumption</w:t>
            </w:r>
            <w:r w:rsidRPr="004B5451">
              <w:rPr>
                <w:b/>
                <w:bCs/>
                <w:iCs/>
              </w:rPr>
              <w:t xml:space="preserve"> </w:t>
            </w:r>
          </w:p>
          <w:p w14:paraId="39BE3940" w14:textId="77777777" w:rsidR="00423927" w:rsidRPr="003E7954" w:rsidRDefault="00423927" w:rsidP="009F22CF">
            <w:pPr>
              <w:widowControl w:val="0"/>
              <w:numPr>
                <w:ilvl w:val="2"/>
                <w:numId w:val="25"/>
              </w:numPr>
              <w:tabs>
                <w:tab w:val="left" w:pos="1304"/>
                <w:tab w:val="left" w:pos="1440"/>
                <w:tab w:val="left" w:pos="2160"/>
              </w:tabs>
              <w:overflowPunct/>
              <w:autoSpaceDE/>
              <w:autoSpaceDN/>
              <w:adjustRightInd/>
              <w:snapToGrid w:val="0"/>
              <w:spacing w:before="0" w:after="0" w:line="240" w:lineRule="auto"/>
              <w:textAlignment w:val="auto"/>
              <w:rPr>
                <w:iCs/>
              </w:rPr>
            </w:pPr>
            <w:r w:rsidRPr="003E7954">
              <w:rPr>
                <w:iCs/>
              </w:rPr>
              <w:t>The existing model in Clause 7.6.2 of TR 38.901 is used to model the delay.</w:t>
            </w:r>
          </w:p>
          <w:p w14:paraId="51A72078" w14:textId="77777777" w:rsidR="00423927" w:rsidRPr="003E7954" w:rsidRDefault="00423927" w:rsidP="00A4583F">
            <w:pPr>
              <w:spacing w:before="0" w:after="0" w:line="240" w:lineRule="auto"/>
              <w:rPr>
                <w:rFonts w:eastAsia="DengXian"/>
                <w:iCs/>
                <w:lang w:eastAsia="x-none"/>
              </w:rPr>
            </w:pPr>
            <w:r w:rsidRPr="003E7954">
              <w:rPr>
                <w:rFonts w:eastAsia="DengXian"/>
                <w:iCs/>
                <w:lang w:eastAsia="x-none"/>
              </w:rPr>
              <w:t xml:space="preserve">with </w:t>
            </w:r>
            <w:r w:rsidRPr="003E7954">
              <w:rPr>
                <w:iCs/>
                <w:lang w:eastAsia="x-none"/>
              </w:rPr>
              <w:t>Option-2</w:t>
            </w:r>
            <w:r w:rsidRPr="003E7954">
              <w:rPr>
                <w:rFonts w:eastAsia="DengXian"/>
                <w:iCs/>
                <w:lang w:eastAsia="x-none"/>
              </w:rPr>
              <w:t xml:space="preserve"> “</w:t>
            </w:r>
            <w:r w:rsidRPr="003E7954">
              <w:rPr>
                <w:iCs/>
                <w:lang w:eastAsia="x-none"/>
              </w:rPr>
              <w:t xml:space="preserve">Determined by the </w:t>
            </w:r>
            <w:r w:rsidRPr="003E7954">
              <w:rPr>
                <w:rFonts w:eastAsia="DengXian"/>
                <w:iCs/>
                <w:lang w:eastAsia="x-none"/>
              </w:rPr>
              <w:t xml:space="preserve">antenna </w:t>
            </w:r>
            <w:r w:rsidRPr="003E7954">
              <w:rPr>
                <w:iCs/>
                <w:lang w:eastAsia="x-none"/>
              </w:rPr>
              <w:t>element locations of both TRP and UE</w:t>
            </w:r>
            <w:r w:rsidRPr="003E7954">
              <w:rPr>
                <w:rFonts w:eastAsia="DengXian"/>
                <w:iCs/>
                <w:lang w:eastAsia="x-none"/>
              </w:rPr>
              <w:t>”.</w:t>
            </w:r>
          </w:p>
          <w:p w14:paraId="47E415A6" w14:textId="77777777" w:rsidR="00423927" w:rsidRPr="00423927" w:rsidRDefault="00423927" w:rsidP="0032710C">
            <w:pPr>
              <w:spacing w:after="0" w:line="240" w:lineRule="auto"/>
              <w:rPr>
                <w:rFonts w:eastAsia="DengXian"/>
                <w:lang w:eastAsia="zh-CN"/>
              </w:rPr>
            </w:pPr>
            <w:r w:rsidRPr="00423927">
              <w:rPr>
                <w:rFonts w:eastAsia="DengXian" w:hint="eastAsia"/>
                <w:b/>
                <w:bCs/>
                <w:lang w:eastAsia="zh-CN"/>
              </w:rPr>
              <w:t>Conclusion</w:t>
            </w:r>
            <w:r>
              <w:rPr>
                <w:rFonts w:eastAsia="DengXian"/>
                <w:lang w:eastAsia="zh-CN"/>
              </w:rPr>
              <w:t xml:space="preserve"> (RAN1#118-bis)</w:t>
            </w:r>
          </w:p>
          <w:p w14:paraId="05CC72D9" w14:textId="77777777" w:rsidR="00423927" w:rsidRPr="00C054F9" w:rsidRDefault="00423927" w:rsidP="00A4583F">
            <w:pPr>
              <w:spacing w:before="0" w:after="0" w:line="240" w:lineRule="auto"/>
            </w:pPr>
            <w:r w:rsidRPr="00C054F9">
              <w:t xml:space="preserve">RAN1 confirms that the modelling of near-field propagation characteristics (i.e., characteristics of spherical wavefront) is </w:t>
            </w:r>
            <w:r>
              <w:rPr>
                <w:rFonts w:eastAsia="DengXian" w:hint="eastAsia"/>
                <w:lang w:eastAsia="zh-CN"/>
              </w:rPr>
              <w:t>taken as an</w:t>
            </w:r>
            <w:r w:rsidRPr="00C054F9">
              <w:t xml:space="preserve"> additional modelling component,</w:t>
            </w:r>
            <w:r>
              <w:rPr>
                <w:rFonts w:eastAsia="DengXian" w:hint="eastAsia"/>
                <w:lang w:eastAsia="zh-CN"/>
              </w:rPr>
              <w:t xml:space="preserve"> and</w:t>
            </w:r>
            <w:r w:rsidRPr="00C054F9">
              <w:t xml:space="preserve"> the relevant progress (e.g., the agreement(s) with/without “if necessary”) in AI 9.8.2 will be captured in TR 38.901.</w:t>
            </w:r>
          </w:p>
          <w:p w14:paraId="449CEECC" w14:textId="77777777" w:rsidR="00423927" w:rsidRPr="00423927" w:rsidRDefault="00423927" w:rsidP="0032710C">
            <w:pPr>
              <w:spacing w:after="0" w:line="240" w:lineRule="auto"/>
              <w:rPr>
                <w:rFonts w:eastAsia="DengXian"/>
                <w:lang w:eastAsia="zh-CN"/>
              </w:rPr>
            </w:pPr>
            <w:r w:rsidRPr="00423927">
              <w:rPr>
                <w:rFonts w:eastAsia="DengXian" w:hint="eastAsia"/>
                <w:b/>
                <w:bCs/>
                <w:lang w:eastAsia="zh-CN"/>
              </w:rPr>
              <w:t>Agreement</w:t>
            </w:r>
            <w:r w:rsidRPr="00423927">
              <w:rPr>
                <w:rFonts w:eastAsia="DengXian"/>
                <w:lang w:eastAsia="zh-CN"/>
              </w:rPr>
              <w:t xml:space="preserve"> (RAN1#118-bis)</w:t>
            </w:r>
          </w:p>
          <w:p w14:paraId="02F724E9" w14:textId="77777777" w:rsidR="00423927" w:rsidRPr="000D0E09" w:rsidRDefault="00423927" w:rsidP="00A4583F">
            <w:pPr>
              <w:spacing w:before="0" w:after="0" w:line="240" w:lineRule="auto"/>
            </w:pPr>
            <w:r w:rsidRPr="000D0E09">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423927" w:rsidRPr="000D0E09" w14:paraId="719B0350" w14:textId="77777777" w:rsidTr="0036326B">
              <w:trPr>
                <w:jc w:val="center"/>
              </w:trPr>
              <w:tc>
                <w:tcPr>
                  <w:tcW w:w="0" w:type="auto"/>
                  <w:shd w:val="clear" w:color="auto" w:fill="FFFFFF"/>
                </w:tcPr>
                <w:p w14:paraId="5E4FBD0F" w14:textId="77777777" w:rsidR="00423927" w:rsidRPr="000D0E09" w:rsidRDefault="00423927" w:rsidP="00A4583F">
                  <w:pPr>
                    <w:spacing w:after="0"/>
                    <w:jc w:val="center"/>
                    <w:rPr>
                      <w:rFonts w:eastAsia="Times New Roman"/>
                      <w:bCs/>
                    </w:rPr>
                  </w:pPr>
                </w:p>
              </w:tc>
              <w:tc>
                <w:tcPr>
                  <w:tcW w:w="0" w:type="auto"/>
                  <w:shd w:val="clear" w:color="auto" w:fill="D9D9D9"/>
                </w:tcPr>
                <w:p w14:paraId="3414CE0E" w14:textId="77777777" w:rsidR="00423927" w:rsidRPr="000D0E09" w:rsidRDefault="00423927" w:rsidP="00A4583F">
                  <w:pPr>
                    <w:spacing w:after="0"/>
                    <w:jc w:val="center"/>
                    <w:rPr>
                      <w:rFonts w:eastAsia="Times New Roman"/>
                      <w:bCs/>
                    </w:rPr>
                  </w:pPr>
                  <w:r w:rsidRPr="000D0E09">
                    <w:rPr>
                      <w:rFonts w:eastAsia="Times New Roman"/>
                      <w:bCs/>
                    </w:rPr>
                    <w:t>Typical set of blockers</w:t>
                  </w:r>
                </w:p>
              </w:tc>
              <w:tc>
                <w:tcPr>
                  <w:tcW w:w="0" w:type="auto"/>
                  <w:shd w:val="clear" w:color="auto" w:fill="D9D9D9"/>
                </w:tcPr>
                <w:p w14:paraId="1D31C542" w14:textId="77777777" w:rsidR="00423927" w:rsidRPr="000D0E09" w:rsidRDefault="00423927" w:rsidP="00A4583F">
                  <w:pPr>
                    <w:spacing w:after="0"/>
                    <w:jc w:val="center"/>
                    <w:rPr>
                      <w:rFonts w:eastAsia="Times New Roman"/>
                      <w:bCs/>
                    </w:rPr>
                  </w:pPr>
                  <w:r w:rsidRPr="000D0E09">
                    <w:rPr>
                      <w:rFonts w:eastAsia="Times New Roman"/>
                      <w:bCs/>
                    </w:rPr>
                    <w:t>Blocker dimensions</w:t>
                  </w:r>
                </w:p>
              </w:tc>
              <w:tc>
                <w:tcPr>
                  <w:tcW w:w="0" w:type="auto"/>
                  <w:shd w:val="clear" w:color="auto" w:fill="D9D9D9"/>
                </w:tcPr>
                <w:p w14:paraId="1969241C" w14:textId="77777777" w:rsidR="00423927" w:rsidRPr="000D0E09" w:rsidRDefault="00423927" w:rsidP="00A4583F">
                  <w:pPr>
                    <w:spacing w:after="0"/>
                    <w:jc w:val="center"/>
                    <w:rPr>
                      <w:rFonts w:eastAsia="Times New Roman"/>
                      <w:bCs/>
                    </w:rPr>
                  </w:pPr>
                  <w:r w:rsidRPr="000D0E09">
                    <w:rPr>
                      <w:rFonts w:eastAsia="Times New Roman"/>
                      <w:bCs/>
                    </w:rPr>
                    <w:t>Mobility pattern</w:t>
                  </w:r>
                </w:p>
              </w:tc>
            </w:tr>
            <w:tr w:rsidR="00423927" w:rsidRPr="000D0E09" w14:paraId="2CD302D2" w14:textId="77777777" w:rsidTr="00363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AF64B" w14:textId="77777777" w:rsidR="00423927" w:rsidRPr="000D0E09" w:rsidRDefault="00423927" w:rsidP="00A4583F">
                  <w:pPr>
                    <w:spacing w:after="0"/>
                    <w:jc w:val="center"/>
                    <w:rPr>
                      <w:rFonts w:eastAsia="Times New Roman"/>
                      <w:bCs/>
                    </w:rPr>
                  </w:pPr>
                  <w:r w:rsidRPr="000D0E09">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7A2F" w14:textId="77777777" w:rsidR="00423927" w:rsidRPr="000D0E09" w:rsidRDefault="00423927" w:rsidP="00A4583F">
                  <w:pPr>
                    <w:spacing w:after="0"/>
                    <w:jc w:val="center"/>
                    <w:rPr>
                      <w:rFonts w:eastAsia="Times New Roman"/>
                      <w:bCs/>
                    </w:rPr>
                  </w:pPr>
                  <w:r w:rsidRPr="000D0E09">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15DE" w14:textId="77777777" w:rsidR="00423927" w:rsidRPr="000D0E09" w:rsidRDefault="00423927" w:rsidP="00A4583F">
                  <w:pPr>
                    <w:spacing w:after="0"/>
                    <w:jc w:val="center"/>
                    <w:rPr>
                      <w:bCs/>
                    </w:rPr>
                  </w:pPr>
                  <w:r w:rsidRPr="000D0E09">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D9B7" w14:textId="77777777" w:rsidR="00423927" w:rsidRPr="000D0E09" w:rsidRDefault="00423927" w:rsidP="00A4583F">
                  <w:pPr>
                    <w:spacing w:after="0"/>
                    <w:jc w:val="center"/>
                    <w:rPr>
                      <w:rFonts w:eastAsia="Times New Roman"/>
                      <w:bCs/>
                    </w:rPr>
                  </w:pPr>
                  <w:r w:rsidRPr="000D0E09">
                    <w:rPr>
                      <w:rFonts w:eastAsia="Times New Roman"/>
                      <w:bCs/>
                    </w:rPr>
                    <w:t xml:space="preserve">Stationary </w:t>
                  </w:r>
                </w:p>
              </w:tc>
            </w:tr>
            <w:tr w:rsidR="00423927" w:rsidRPr="000D0E09" w14:paraId="4DF91884" w14:textId="77777777" w:rsidTr="00363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FF4C0" w14:textId="77777777" w:rsidR="00423927" w:rsidRPr="000D0E09" w:rsidRDefault="00423927" w:rsidP="00A4583F">
                  <w:pPr>
                    <w:spacing w:after="0"/>
                    <w:jc w:val="center"/>
                    <w:rPr>
                      <w:rFonts w:eastAsia="Times New Roman"/>
                      <w:bCs/>
                    </w:rPr>
                  </w:pPr>
                  <w:r w:rsidRPr="000D0E09">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4804" w14:textId="77777777" w:rsidR="00423927" w:rsidRPr="000D0E09" w:rsidRDefault="00423927" w:rsidP="00A4583F">
                  <w:pPr>
                    <w:spacing w:after="0"/>
                    <w:jc w:val="center"/>
                    <w:rPr>
                      <w:rFonts w:eastAsia="Times New Roman"/>
                      <w:bCs/>
                    </w:rPr>
                  </w:pPr>
                  <w:r w:rsidRPr="000D0E09">
                    <w:rPr>
                      <w:rFonts w:eastAsia="Times New Roman"/>
                      <w:bCs/>
                    </w:rPr>
                    <w:t>Street 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61E6" w14:textId="77777777" w:rsidR="00423927" w:rsidRPr="000D0E09" w:rsidRDefault="00423927" w:rsidP="00A4583F">
                  <w:pPr>
                    <w:spacing w:after="0"/>
                    <w:jc w:val="center"/>
                    <w:rPr>
                      <w:rFonts w:eastAsia="Times New Roman"/>
                      <w:bCs/>
                    </w:rPr>
                  </w:pPr>
                  <w:r w:rsidRPr="000D0E09">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80FB" w14:textId="77777777" w:rsidR="00423927" w:rsidRPr="000D0E09" w:rsidRDefault="00423927" w:rsidP="00A4583F">
                  <w:pPr>
                    <w:spacing w:after="0"/>
                    <w:jc w:val="center"/>
                    <w:rPr>
                      <w:rFonts w:eastAsia="Times New Roman"/>
                      <w:bCs/>
                    </w:rPr>
                  </w:pPr>
                  <w:r w:rsidRPr="000D0E09">
                    <w:rPr>
                      <w:rFonts w:eastAsia="Times New Roman"/>
                      <w:bCs/>
                    </w:rPr>
                    <w:t xml:space="preserve">Stationary </w:t>
                  </w:r>
                </w:p>
              </w:tc>
            </w:tr>
            <w:tr w:rsidR="00423927" w:rsidRPr="000D0E09" w14:paraId="46258F7A" w14:textId="77777777" w:rsidTr="0036326B">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682E5931" w14:textId="77777777" w:rsidR="00423927" w:rsidRPr="000D0E09" w:rsidRDefault="00423927" w:rsidP="00A4583F">
                  <w:pPr>
                    <w:spacing w:after="0"/>
                    <w:jc w:val="center"/>
                    <w:rPr>
                      <w:rFonts w:eastAsia="Times New Roman"/>
                      <w:bCs/>
                    </w:rPr>
                  </w:pPr>
                  <w:r w:rsidRPr="000D0E09">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5209374" w14:textId="77777777" w:rsidR="00423927" w:rsidRPr="000D0E09" w:rsidRDefault="00423927" w:rsidP="00A4583F">
                  <w:pPr>
                    <w:spacing w:after="0"/>
                    <w:jc w:val="center"/>
                    <w:rPr>
                      <w:rFonts w:eastAsia="Times New Roman"/>
                      <w:bCs/>
                    </w:rPr>
                  </w:pPr>
                  <w:r w:rsidRPr="000D0E09">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5DC59D22" w14:textId="77777777" w:rsidR="00423927" w:rsidRPr="000D0E09" w:rsidRDefault="00423927" w:rsidP="00A4583F">
                  <w:pPr>
                    <w:spacing w:after="0"/>
                    <w:jc w:val="center"/>
                    <w:rPr>
                      <w:rFonts w:eastAsia="Times New Roman"/>
                      <w:bCs/>
                      <w:lang w:val="fr-FR"/>
                    </w:rPr>
                  </w:pPr>
                  <w:r w:rsidRPr="000D0E09">
                    <w:rPr>
                      <w:rFonts w:eastAsia="Times New Roman"/>
                      <w:bCs/>
                      <w:lang w:val="fr-FR"/>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012A12F2" w14:textId="77777777" w:rsidR="00423927" w:rsidRPr="000D0E09" w:rsidRDefault="00423927" w:rsidP="00A4583F">
                  <w:pPr>
                    <w:spacing w:after="0"/>
                    <w:jc w:val="center"/>
                    <w:rPr>
                      <w:rFonts w:eastAsia="Times New Roman"/>
                      <w:bCs/>
                    </w:rPr>
                  </w:pPr>
                  <w:r w:rsidRPr="000D0E09">
                    <w:rPr>
                      <w:rFonts w:eastAsia="Times New Roman"/>
                      <w:bCs/>
                    </w:rPr>
                    <w:t xml:space="preserve">Stationary </w:t>
                  </w:r>
                </w:p>
              </w:tc>
            </w:tr>
            <w:tr w:rsidR="00423927" w:rsidRPr="000D0E09" w14:paraId="52C74004" w14:textId="77777777" w:rsidTr="00363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E12B1" w14:textId="77777777" w:rsidR="00423927" w:rsidRPr="000D0E09" w:rsidRDefault="00423927" w:rsidP="00A4583F">
                  <w:pPr>
                    <w:spacing w:after="0"/>
                    <w:jc w:val="center"/>
                    <w:rPr>
                      <w:rFonts w:eastAsia="Times New Roman"/>
                      <w:bCs/>
                    </w:rPr>
                  </w:pPr>
                  <w:r w:rsidRPr="000D0E09">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FC74D" w14:textId="77777777" w:rsidR="00423927" w:rsidRPr="000D0E09" w:rsidRDefault="00423927" w:rsidP="00A4583F">
                  <w:pPr>
                    <w:spacing w:after="0"/>
                    <w:jc w:val="center"/>
                    <w:rPr>
                      <w:rFonts w:eastAsia="Times New Roman"/>
                      <w:bCs/>
                    </w:rPr>
                  </w:pPr>
                  <w:r w:rsidRPr="000D0E09">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D94E3" w14:textId="77777777" w:rsidR="00423927" w:rsidRPr="000D0E09" w:rsidRDefault="00423927" w:rsidP="00A4583F">
                  <w:pPr>
                    <w:spacing w:after="0"/>
                    <w:jc w:val="center"/>
                    <w:rPr>
                      <w:bCs/>
                    </w:rPr>
                  </w:pPr>
                  <w:r w:rsidRPr="000D0E09">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59FFC" w14:textId="77777777" w:rsidR="00423927" w:rsidRPr="000D0E09" w:rsidRDefault="00423927" w:rsidP="00A4583F">
                  <w:pPr>
                    <w:spacing w:after="0"/>
                    <w:jc w:val="center"/>
                    <w:rPr>
                      <w:rFonts w:eastAsia="Times New Roman"/>
                      <w:bCs/>
                    </w:rPr>
                  </w:pPr>
                  <w:r w:rsidRPr="000D0E09">
                    <w:rPr>
                      <w:rFonts w:eastAsia="Times New Roman"/>
                      <w:bCs/>
                    </w:rPr>
                    <w:t xml:space="preserve">Stationary </w:t>
                  </w:r>
                </w:p>
              </w:tc>
            </w:tr>
          </w:tbl>
          <w:p w14:paraId="40EFBF82" w14:textId="77777777" w:rsidR="00423927" w:rsidRPr="000D0E09" w:rsidRDefault="00423927" w:rsidP="009F22CF">
            <w:pPr>
              <w:widowControl w:val="0"/>
              <w:numPr>
                <w:ilvl w:val="0"/>
                <w:numId w:val="7"/>
              </w:numPr>
              <w:autoSpaceDE/>
              <w:autoSpaceDN/>
              <w:adjustRightInd/>
              <w:spacing w:before="0" w:after="0" w:line="240" w:lineRule="auto"/>
              <w:ind w:left="442"/>
            </w:pPr>
            <w:r w:rsidRPr="000D0E09">
              <w:t>FFS: the value of X and Y for the blocker dimensions of building edge is needed.</w:t>
            </w:r>
          </w:p>
          <w:p w14:paraId="4892AC4D" w14:textId="77777777" w:rsidR="00423927" w:rsidRPr="000D0E09" w:rsidRDefault="00423927" w:rsidP="009F22CF">
            <w:pPr>
              <w:widowControl w:val="0"/>
              <w:numPr>
                <w:ilvl w:val="0"/>
                <w:numId w:val="7"/>
              </w:numPr>
              <w:autoSpaceDE/>
              <w:autoSpaceDN/>
              <w:adjustRightInd/>
              <w:spacing w:before="0" w:after="0" w:line="240" w:lineRule="auto"/>
              <w:ind w:left="442"/>
            </w:pPr>
            <w:r w:rsidRPr="000D0E09">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1472"/>
              <w:gridCol w:w="2980"/>
              <w:gridCol w:w="1039"/>
            </w:tblGrid>
            <w:tr w:rsidR="00423927" w:rsidRPr="004E5F3D" w14:paraId="5233D06E" w14:textId="77777777" w:rsidTr="00363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8EA27" w14:textId="77777777" w:rsidR="00423927" w:rsidRPr="004E5F3D" w:rsidRDefault="00423927" w:rsidP="00A4583F">
                  <w:pPr>
                    <w:spacing w:after="0"/>
                    <w:jc w:val="center"/>
                    <w:rPr>
                      <w:rFonts w:eastAsia="Times New Roman"/>
                      <w:bCs/>
                    </w:rPr>
                  </w:pPr>
                  <w:r w:rsidRPr="004E5F3D">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AE64" w14:textId="77777777" w:rsidR="00423927" w:rsidRPr="004E5F3D" w:rsidRDefault="00423927" w:rsidP="00A4583F">
                  <w:pPr>
                    <w:spacing w:after="0"/>
                    <w:jc w:val="center"/>
                    <w:rPr>
                      <w:rFonts w:eastAsia="Times New Roman"/>
                      <w:bCs/>
                    </w:rPr>
                  </w:pPr>
                  <w:r w:rsidRPr="004E5F3D">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DEC19" w14:textId="77777777" w:rsidR="00423927" w:rsidRPr="004E5F3D" w:rsidRDefault="00423927" w:rsidP="00A4583F">
                  <w:pPr>
                    <w:spacing w:after="0"/>
                    <w:jc w:val="center"/>
                    <w:rPr>
                      <w:bCs/>
                    </w:rPr>
                  </w:pPr>
                  <w:r w:rsidRPr="004E5F3D">
                    <w:rPr>
                      <w:rFonts w:eastAsia="Times New Roman"/>
                      <w:bCs/>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756A4" w14:textId="77777777" w:rsidR="00423927" w:rsidRPr="004E5F3D" w:rsidRDefault="00423927" w:rsidP="00A4583F">
                  <w:pPr>
                    <w:spacing w:after="0"/>
                    <w:jc w:val="center"/>
                    <w:rPr>
                      <w:rFonts w:eastAsia="Times New Roman"/>
                      <w:bCs/>
                    </w:rPr>
                  </w:pPr>
                  <w:r w:rsidRPr="004E5F3D">
                    <w:rPr>
                      <w:rFonts w:eastAsia="Times New Roman"/>
                      <w:bCs/>
                    </w:rPr>
                    <w:t>Stationary</w:t>
                  </w:r>
                </w:p>
              </w:tc>
            </w:tr>
            <w:tr w:rsidR="00423927" w:rsidRPr="004E5F3D" w14:paraId="52C42E37" w14:textId="77777777" w:rsidTr="00363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FF9BC" w14:textId="77777777" w:rsidR="00423927" w:rsidRPr="004E5F3D" w:rsidRDefault="00423927" w:rsidP="00A4583F">
                  <w:pPr>
                    <w:spacing w:after="0"/>
                    <w:jc w:val="center"/>
                    <w:rPr>
                      <w:rFonts w:eastAsia="Times New Roman"/>
                      <w:bCs/>
                    </w:rPr>
                  </w:pPr>
                  <w:r w:rsidRPr="004E5F3D">
                    <w:rPr>
                      <w:rFonts w:eastAsia="Times New Roman"/>
                      <w:bCs/>
                    </w:rPr>
                    <w:t>Indoor;Outdoor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C58BE" w14:textId="77777777" w:rsidR="00423927" w:rsidRPr="004E5F3D" w:rsidRDefault="00423927" w:rsidP="00A4583F">
                  <w:pPr>
                    <w:spacing w:after="0"/>
                    <w:jc w:val="center"/>
                    <w:rPr>
                      <w:rFonts w:eastAsia="Times New Roman"/>
                      <w:bCs/>
                    </w:rPr>
                  </w:pPr>
                  <w:r w:rsidRPr="004E5F3D">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55ABF" w14:textId="77777777" w:rsidR="00423927" w:rsidRPr="004E5F3D" w:rsidRDefault="00423927" w:rsidP="00A4583F">
                  <w:pPr>
                    <w:spacing w:after="0"/>
                    <w:jc w:val="center"/>
                    <w:rPr>
                      <w:rFonts w:eastAsia="Times New Roman"/>
                      <w:bCs/>
                    </w:rPr>
                  </w:pPr>
                  <w:r w:rsidRPr="004E5F3D">
                    <w:rPr>
                      <w:rFonts w:eastAsia="Times New Roman"/>
                      <w:bCs/>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73689" w14:textId="77777777" w:rsidR="00423927" w:rsidRPr="004E5F3D" w:rsidRDefault="00423927" w:rsidP="00A4583F">
                  <w:pPr>
                    <w:spacing w:after="0"/>
                    <w:jc w:val="center"/>
                    <w:rPr>
                      <w:rFonts w:eastAsia="Times New Roman"/>
                      <w:bCs/>
                    </w:rPr>
                  </w:pPr>
                  <w:r w:rsidRPr="004E5F3D">
                    <w:rPr>
                      <w:rFonts w:eastAsia="Times New Roman"/>
                      <w:bCs/>
                    </w:rPr>
                    <w:t>Stationary</w:t>
                  </w:r>
                </w:p>
              </w:tc>
            </w:tr>
          </w:tbl>
          <w:p w14:paraId="4B2DC4FA" w14:textId="77777777" w:rsidR="00423927" w:rsidRPr="004E5F3D" w:rsidRDefault="00423927" w:rsidP="009F22CF">
            <w:pPr>
              <w:widowControl w:val="0"/>
              <w:numPr>
                <w:ilvl w:val="0"/>
                <w:numId w:val="7"/>
              </w:numPr>
              <w:autoSpaceDE/>
              <w:autoSpaceDN/>
              <w:adjustRightInd/>
              <w:spacing w:before="0" w:after="0" w:line="240" w:lineRule="auto"/>
              <w:ind w:left="442"/>
            </w:pPr>
            <w:r w:rsidRPr="004E5F3D">
              <w:t>FFS:The details of blockage model B to implement the impact of user hand and head.</w:t>
            </w:r>
          </w:p>
          <w:p w14:paraId="35EA9239" w14:textId="77777777" w:rsidR="00423927" w:rsidRPr="004E5F3D" w:rsidRDefault="00423927" w:rsidP="009F22CF">
            <w:pPr>
              <w:widowControl w:val="0"/>
              <w:numPr>
                <w:ilvl w:val="0"/>
                <w:numId w:val="7"/>
              </w:numPr>
              <w:autoSpaceDE/>
              <w:autoSpaceDN/>
              <w:adjustRightInd/>
              <w:spacing w:before="0" w:after="0" w:line="240" w:lineRule="auto"/>
              <w:ind w:left="442"/>
            </w:pPr>
            <w:r w:rsidRPr="004E5F3D">
              <w:t>FFS: The location of the user hand/head</w:t>
            </w:r>
          </w:p>
          <w:p w14:paraId="706B030A" w14:textId="77777777" w:rsidR="00423927" w:rsidRPr="00423927" w:rsidRDefault="00423927" w:rsidP="0032710C">
            <w:pPr>
              <w:spacing w:after="0" w:line="240" w:lineRule="auto"/>
              <w:rPr>
                <w:rFonts w:eastAsia="DengXian"/>
                <w:lang w:eastAsia="zh-CN"/>
              </w:rPr>
            </w:pPr>
            <w:r w:rsidRPr="00423927">
              <w:rPr>
                <w:rFonts w:eastAsia="DengXian" w:hint="eastAsia"/>
                <w:b/>
                <w:bCs/>
                <w:lang w:eastAsia="zh-CN"/>
              </w:rPr>
              <w:t>Agreement</w:t>
            </w:r>
            <w:r w:rsidRPr="00423927">
              <w:rPr>
                <w:rFonts w:eastAsia="DengXian"/>
                <w:lang w:eastAsia="zh-CN"/>
              </w:rPr>
              <w:t xml:space="preserve"> (RAN1#118-bis)</w:t>
            </w:r>
          </w:p>
          <w:p w14:paraId="33A58F9B" w14:textId="77777777" w:rsidR="00423927" w:rsidRPr="004E5F3D" w:rsidRDefault="00423927" w:rsidP="00A4583F">
            <w:pPr>
              <w:spacing w:before="0" w:after="0" w:line="240" w:lineRule="auto"/>
            </w:pPr>
            <w:r w:rsidRPr="00245358">
              <w:t>For the modelling of spatial non-stationarity at BS side, if physical blocker-based approach is adopted, for blockage m</w:t>
            </w:r>
            <w:r w:rsidRPr="004E5F3D">
              <w:t>odel B, the procedure to determine the number of blockers and locations are same as existing blockage model B.</w:t>
            </w:r>
          </w:p>
          <w:p w14:paraId="7182F875" w14:textId="77777777" w:rsidR="00423927" w:rsidRPr="004E5F3D" w:rsidRDefault="00423927" w:rsidP="00A4583F">
            <w:pPr>
              <w:spacing w:before="0" w:after="0" w:line="240" w:lineRule="auto"/>
              <w:ind w:left="2"/>
            </w:pPr>
            <w:r w:rsidRPr="004E5F3D">
              <w:t>For the modelling of spatial non-stationarity at UE side, if blocker-based approach is adopted</w:t>
            </w:r>
            <w:r>
              <w:rPr>
                <w:rFonts w:eastAsia="DengXian" w:hint="eastAsia"/>
                <w:lang w:eastAsia="zh-CN"/>
              </w:rPr>
              <w:t>,</w:t>
            </w:r>
            <w:r w:rsidRPr="004E5F3D">
              <w:t xml:space="preserve"> an attenuation per antenna element is introduced, the following options can be considered with down-selection </w:t>
            </w:r>
            <w:r>
              <w:rPr>
                <w:rFonts w:eastAsia="DengXian" w:hint="eastAsia"/>
                <w:lang w:eastAsia="zh-CN"/>
              </w:rPr>
              <w:t>by</w:t>
            </w:r>
            <w:r w:rsidRPr="004E5F3D">
              <w:t xml:space="preserve"> RAN1#120:</w:t>
            </w:r>
          </w:p>
          <w:p w14:paraId="4882A7D3" w14:textId="77777777" w:rsidR="00423927" w:rsidRPr="004E5F3D" w:rsidRDefault="00423927" w:rsidP="009F22CF">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4E5F3D">
              <w:t xml:space="preserve">Option-1: </w:t>
            </w:r>
            <w:r>
              <w:rPr>
                <w:rFonts w:eastAsia="DengXian" w:hint="eastAsia"/>
                <w:lang w:eastAsia="zh-CN"/>
              </w:rPr>
              <w:t>g</w:t>
            </w:r>
            <w:r w:rsidRPr="004E5F3D">
              <w:t>enerated by leveraging the existing blockage Model-B with potential updates.</w:t>
            </w:r>
          </w:p>
          <w:p w14:paraId="576D254A" w14:textId="77777777" w:rsidR="00423927" w:rsidRPr="004E5F3D" w:rsidRDefault="00423927" w:rsidP="009F22CF">
            <w:pPr>
              <w:pStyle w:val="ListParagraph"/>
              <w:widowControl w:val="0"/>
              <w:numPr>
                <w:ilvl w:val="1"/>
                <w:numId w:val="26"/>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4E5F3D">
              <w:t>At most 2 hand type blockers and one head type blocker for a specific UE is assumed.</w:t>
            </w:r>
          </w:p>
          <w:p w14:paraId="113C6758" w14:textId="77777777" w:rsidR="00423927" w:rsidRPr="004E5F3D" w:rsidRDefault="00423927" w:rsidP="009F22CF">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4E5F3D">
              <w:t xml:space="preserve">Option-2: </w:t>
            </w:r>
            <w:r>
              <w:rPr>
                <w:rFonts w:eastAsia="DengXian" w:hint="eastAsia"/>
                <w:lang w:eastAsia="zh-CN"/>
              </w:rPr>
              <w:t>g</w:t>
            </w:r>
            <w:r w:rsidRPr="004E5F3D">
              <w:t>enerated by leveraging the existing blockage Model-A with potential updates</w:t>
            </w:r>
          </w:p>
          <w:p w14:paraId="55555E2E" w14:textId="77777777" w:rsidR="00423927" w:rsidRPr="004E5F3D" w:rsidRDefault="00423927" w:rsidP="009F22CF">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4E5F3D">
              <w:t xml:space="preserve">Option-3: </w:t>
            </w:r>
            <w:r>
              <w:rPr>
                <w:rFonts w:eastAsia="DengXian" w:hint="eastAsia"/>
                <w:lang w:eastAsia="zh-CN"/>
              </w:rPr>
              <w:t>g</w:t>
            </w:r>
            <w:r w:rsidRPr="004E5F3D">
              <w:t>enerated by a distribution or a fixed value due to the hand grip and/or head proximity</w:t>
            </w:r>
          </w:p>
          <w:p w14:paraId="4A57EEFC" w14:textId="18ED5204" w:rsidR="00423927" w:rsidRPr="00C525C5" w:rsidRDefault="00423927" w:rsidP="009F22CF">
            <w:pPr>
              <w:pStyle w:val="ListParagraph"/>
              <w:widowControl w:val="0"/>
              <w:numPr>
                <w:ilvl w:val="1"/>
                <w:numId w:val="26"/>
              </w:numPr>
              <w:tabs>
                <w:tab w:val="left" w:pos="840"/>
                <w:tab w:val="left" w:pos="1304"/>
                <w:tab w:val="left" w:pos="1440"/>
                <w:tab w:val="left" w:pos="2160"/>
              </w:tabs>
              <w:overflowPunct/>
              <w:autoSpaceDE/>
              <w:autoSpaceDN/>
              <w:adjustRightInd/>
              <w:snapToGrid w:val="0"/>
              <w:spacing w:before="0" w:after="0" w:line="240" w:lineRule="auto"/>
              <w:contextualSpacing w:val="0"/>
              <w:textAlignment w:val="auto"/>
            </w:pPr>
            <w:r w:rsidRPr="004E5F3D">
              <w:t>FFS: the details, e.g., how to determine the value of loss for the case as one hand grip, a dual hand grip and/or head proximity</w:t>
            </w:r>
          </w:p>
        </w:tc>
      </w:tr>
    </w:tbl>
    <w:p w14:paraId="5A16DF73" w14:textId="77777777" w:rsidR="001920AC" w:rsidRDefault="001920AC" w:rsidP="001920AC">
      <w:pPr>
        <w:spacing w:before="120"/>
        <w:jc w:val="both"/>
        <w:rPr>
          <w:lang w:eastAsia="zh-CN"/>
        </w:rPr>
      </w:pPr>
      <w:r>
        <w:rPr>
          <w:lang w:eastAsia="zh-CN"/>
        </w:rPr>
        <w:lastRenderedPageBreak/>
        <w:t>In</w:t>
      </w:r>
      <w:r w:rsidRPr="00D71420">
        <w:rPr>
          <w:lang w:eastAsia="zh-CN"/>
        </w:rPr>
        <w:t xml:space="preserve"> this document, </w:t>
      </w:r>
      <w:r>
        <w:rPr>
          <w:lang w:eastAsia="zh-CN"/>
        </w:rPr>
        <w:t>we discuss modeling for near-field communications and other channel model adaptations/extensions.</w:t>
      </w:r>
    </w:p>
    <w:p w14:paraId="190E9136" w14:textId="1FF39808" w:rsidR="00DE0C1B" w:rsidRDefault="00DE0C1B" w:rsidP="00DE0C1B">
      <w:pPr>
        <w:pStyle w:val="Heading1"/>
        <w:rPr>
          <w:lang w:val="en-US"/>
        </w:rPr>
      </w:pPr>
      <w:r>
        <w:rPr>
          <w:lang w:val="en-US"/>
        </w:rPr>
        <w:t>Spatial Non-Stationarity</w:t>
      </w:r>
      <w:r w:rsidR="00BD0111">
        <w:rPr>
          <w:lang w:val="en-US"/>
        </w:rPr>
        <w:t xml:space="preserve"> </w:t>
      </w:r>
      <w:r w:rsidR="00455707">
        <w:rPr>
          <w:lang w:val="en-US"/>
        </w:rPr>
        <w:t>in</w:t>
      </w:r>
      <w:r w:rsidR="00BD0111">
        <w:rPr>
          <w:lang w:val="en-US"/>
        </w:rPr>
        <w:t xml:space="preserve"> Near</w:t>
      </w:r>
      <w:r w:rsidR="00455707">
        <w:rPr>
          <w:lang w:val="en-US"/>
        </w:rPr>
        <w:t>-Field</w:t>
      </w:r>
    </w:p>
    <w:p w14:paraId="2AE5BF3A" w14:textId="15F458F4" w:rsidR="00DE0C1B" w:rsidRDefault="00791DA7" w:rsidP="00C11691">
      <w:pPr>
        <w:jc w:val="both"/>
        <w:rPr>
          <w:lang w:val="en-IE" w:eastAsia="zh-CN"/>
        </w:rPr>
      </w:pPr>
      <w:r>
        <w:rPr>
          <w:lang w:val="en-IE" w:eastAsia="zh-CN"/>
        </w:rPr>
        <w:t>T</w:t>
      </w:r>
      <w:r w:rsidR="003B543D">
        <w:rPr>
          <w:lang w:val="en-IE" w:eastAsia="zh-CN"/>
        </w:rPr>
        <w:t xml:space="preserve">wo options </w:t>
      </w:r>
      <w:r w:rsidR="005F7AFD">
        <w:rPr>
          <w:lang w:val="en-IE" w:eastAsia="zh-CN"/>
        </w:rPr>
        <w:t>are</w:t>
      </w:r>
      <w:r w:rsidR="003B543D">
        <w:rPr>
          <w:lang w:val="en-IE" w:eastAsia="zh-CN"/>
        </w:rPr>
        <w:t xml:space="preserve"> studied </w:t>
      </w:r>
      <w:r>
        <w:rPr>
          <w:lang w:val="en-IE" w:eastAsia="zh-CN"/>
        </w:rPr>
        <w:t>to model power variation per antenna-element due to non-stationarity</w:t>
      </w:r>
      <w:r w:rsidR="003B543D">
        <w:rPr>
          <w:lang w:val="en-IE" w:eastAsia="zh-CN"/>
        </w:rPr>
        <w:t>: visibility region approach, or blockage approach.</w:t>
      </w:r>
      <w:r w:rsidR="00ED5299">
        <w:rPr>
          <w:lang w:val="en-IE" w:eastAsia="zh-CN"/>
        </w:rPr>
        <w:t xml:space="preserve"> In our understanding, </w:t>
      </w:r>
      <w:r w:rsidR="00E46D00">
        <w:rPr>
          <w:lang w:val="en-IE" w:eastAsia="zh-CN"/>
        </w:rPr>
        <w:t xml:space="preserve">both approaches </w:t>
      </w:r>
      <w:r w:rsidR="00212C8F">
        <w:rPr>
          <w:lang w:val="en-IE" w:eastAsia="zh-CN"/>
        </w:rPr>
        <w:t xml:space="preserve">target same result: </w:t>
      </w:r>
      <w:r w:rsidR="0009142C">
        <w:rPr>
          <w:lang w:val="en-IE" w:eastAsia="zh-CN"/>
        </w:rPr>
        <w:t xml:space="preserve">different sub-sets of clusters are </w:t>
      </w:r>
      <w:r w:rsidR="00C76DD3">
        <w:rPr>
          <w:lang w:val="en-IE" w:eastAsia="zh-CN"/>
        </w:rPr>
        <w:t xml:space="preserve">visible to different antenna elements, in spatially consistent manner. Given that </w:t>
      </w:r>
      <w:r w:rsidR="00155CEB">
        <w:rPr>
          <w:lang w:val="en-IE" w:eastAsia="zh-CN"/>
        </w:rPr>
        <w:t xml:space="preserve">the blockage framework is already implemented in TR 38.901 </w:t>
      </w:r>
      <w:r w:rsidR="007970A2">
        <w:rPr>
          <w:lang w:val="en-IE" w:eastAsia="zh-CN"/>
        </w:rPr>
        <w:fldChar w:fldCharType="begin"/>
      </w:r>
      <w:r w:rsidR="007970A2">
        <w:rPr>
          <w:lang w:val="en-IE" w:eastAsia="zh-CN"/>
        </w:rPr>
        <w:instrText xml:space="preserve"> REF _Ref163127468 \r \h </w:instrText>
      </w:r>
      <w:r w:rsidR="007970A2">
        <w:rPr>
          <w:lang w:val="en-IE" w:eastAsia="zh-CN"/>
        </w:rPr>
      </w:r>
      <w:r w:rsidR="007970A2">
        <w:rPr>
          <w:lang w:val="en-IE" w:eastAsia="zh-CN"/>
        </w:rPr>
        <w:fldChar w:fldCharType="separate"/>
      </w:r>
      <w:r w:rsidR="00210B83">
        <w:rPr>
          <w:cs/>
          <w:lang w:val="en-IE" w:eastAsia="zh-CN"/>
        </w:rPr>
        <w:t>‎</w:t>
      </w:r>
      <w:r w:rsidR="00210B83">
        <w:rPr>
          <w:lang w:val="en-IE" w:eastAsia="zh-CN"/>
        </w:rPr>
        <w:t>[1]</w:t>
      </w:r>
      <w:r w:rsidR="007970A2">
        <w:rPr>
          <w:lang w:val="en-IE" w:eastAsia="zh-CN"/>
        </w:rPr>
        <w:fldChar w:fldCharType="end"/>
      </w:r>
      <w:r w:rsidR="007970A2">
        <w:rPr>
          <w:lang w:val="en-IE" w:eastAsia="zh-CN"/>
        </w:rPr>
        <w:t xml:space="preserve"> </w:t>
      </w:r>
      <w:r w:rsidR="00155CEB">
        <w:rPr>
          <w:lang w:val="en-IE" w:eastAsia="zh-CN"/>
        </w:rPr>
        <w:t xml:space="preserve">but requires updates </w:t>
      </w:r>
      <w:r w:rsidR="004638D8">
        <w:rPr>
          <w:lang w:val="en-IE" w:eastAsia="zh-CN"/>
        </w:rPr>
        <w:t>for SnS modelling, this approach is preferable.</w:t>
      </w:r>
    </w:p>
    <w:p w14:paraId="5DCE9490" w14:textId="53E0D1F8" w:rsidR="00DF0F94" w:rsidRDefault="002C7DAC" w:rsidP="00DE0C1B">
      <w:pPr>
        <w:jc w:val="both"/>
        <w:rPr>
          <w:lang w:eastAsia="zh-CN"/>
        </w:rPr>
      </w:pPr>
      <w:r>
        <w:rPr>
          <w:lang w:eastAsia="zh-CN"/>
        </w:rPr>
        <w:lastRenderedPageBreak/>
        <w:t>Under the assumption above, this section further proceeds wi</w:t>
      </w:r>
      <w:r w:rsidR="008E3268">
        <w:rPr>
          <w:lang w:eastAsia="zh-CN"/>
        </w:rPr>
        <w:t xml:space="preserve">th discussing </w:t>
      </w:r>
      <w:r w:rsidR="00DF0F94">
        <w:rPr>
          <w:lang w:eastAsia="zh-CN"/>
        </w:rPr>
        <w:t>details of the blockage modeling</w:t>
      </w:r>
      <w:r w:rsidR="008E3268">
        <w:rPr>
          <w:lang w:eastAsia="zh-CN"/>
        </w:rPr>
        <w:t>.</w:t>
      </w:r>
      <w:r w:rsidR="00DF0F94">
        <w:rPr>
          <w:lang w:eastAsia="zh-CN"/>
        </w:rPr>
        <w:t xml:space="preserve"> </w:t>
      </w:r>
      <w:r w:rsidR="008E3268">
        <w:rPr>
          <w:lang w:eastAsia="zh-CN"/>
        </w:rPr>
        <w:t>A</w:t>
      </w:r>
      <w:r w:rsidR="00DF0F94">
        <w:rPr>
          <w:lang w:eastAsia="zh-CN"/>
        </w:rPr>
        <w:t xml:space="preserve">s per </w:t>
      </w:r>
      <w:r w:rsidR="00E221F8">
        <w:rPr>
          <w:lang w:eastAsia="zh-CN"/>
        </w:rPr>
        <w:t>agreement</w:t>
      </w:r>
      <w:r w:rsidR="004C3E7D">
        <w:rPr>
          <w:lang w:eastAsia="zh-CN"/>
        </w:rPr>
        <w:t>s the blocking needs to be updated so that it is specific to antenna element pair.</w:t>
      </w:r>
    </w:p>
    <w:p w14:paraId="42F9CB09" w14:textId="0F582F9B" w:rsidR="004C3E7D" w:rsidRDefault="004C3E7D" w:rsidP="00DE0C1B">
      <w:pPr>
        <w:jc w:val="both"/>
        <w:rPr>
          <w:lang w:eastAsia="zh-CN"/>
        </w:rPr>
      </w:pPr>
      <w:r>
        <w:rPr>
          <w:lang w:eastAsia="zh-CN"/>
        </w:rPr>
        <w:t>There are two blockage models, A and B</w:t>
      </w:r>
      <w:r w:rsidR="00D822C6">
        <w:rPr>
          <w:lang w:eastAsia="zh-CN"/>
        </w:rPr>
        <w:t xml:space="preserve">, each </w:t>
      </w:r>
      <w:r w:rsidR="002C6D01">
        <w:rPr>
          <w:lang w:eastAsia="zh-CN"/>
        </w:rPr>
        <w:t>hav</w:t>
      </w:r>
      <w:r w:rsidR="00D822C6">
        <w:rPr>
          <w:lang w:eastAsia="zh-CN"/>
        </w:rPr>
        <w:t>ing</w:t>
      </w:r>
      <w:r w:rsidR="002C6D01">
        <w:rPr>
          <w:lang w:eastAsia="zh-CN"/>
        </w:rPr>
        <w:t xml:space="preserve"> its own application</w:t>
      </w:r>
      <w:r w:rsidR="00D822C6">
        <w:rPr>
          <w:lang w:eastAsia="zh-CN"/>
        </w:rPr>
        <w:t>. I</w:t>
      </w:r>
      <w:r w:rsidR="002C6D01">
        <w:rPr>
          <w:lang w:eastAsia="zh-CN"/>
        </w:rPr>
        <w:t>n general</w:t>
      </w:r>
      <w:r w:rsidR="00D822C6">
        <w:rPr>
          <w:lang w:eastAsia="zh-CN"/>
        </w:rPr>
        <w:t>,</w:t>
      </w:r>
      <w:r w:rsidR="002C6D01">
        <w:rPr>
          <w:lang w:eastAsia="zh-CN"/>
        </w:rPr>
        <w:t xml:space="preserve"> Model A is </w:t>
      </w:r>
      <w:r w:rsidR="00707150">
        <w:rPr>
          <w:lang w:eastAsia="zh-CN"/>
        </w:rPr>
        <w:t xml:space="preserve">simpler and less accurate, while Model B </w:t>
      </w:r>
      <w:r w:rsidR="00732C7B">
        <w:rPr>
          <w:lang w:eastAsia="zh-CN"/>
        </w:rPr>
        <w:t xml:space="preserve">is more </w:t>
      </w:r>
      <w:r w:rsidR="00695A7E">
        <w:rPr>
          <w:lang w:eastAsia="zh-CN"/>
        </w:rPr>
        <w:t xml:space="preserve">realistic and </w:t>
      </w:r>
      <w:r w:rsidR="00732C7B">
        <w:rPr>
          <w:lang w:eastAsia="zh-CN"/>
        </w:rPr>
        <w:t>complex due to consideration of blockers dropped in global coordinate system</w:t>
      </w:r>
      <w:r w:rsidR="00F55EDB">
        <w:rPr>
          <w:lang w:eastAsia="zh-CN"/>
        </w:rPr>
        <w:t xml:space="preserve"> with </w:t>
      </w:r>
      <w:r w:rsidR="00DB4AB4">
        <w:rPr>
          <w:lang w:eastAsia="zh-CN"/>
        </w:rPr>
        <w:t>assumed</w:t>
      </w:r>
      <w:r w:rsidR="00F55EDB">
        <w:rPr>
          <w:lang w:eastAsia="zh-CN"/>
        </w:rPr>
        <w:t xml:space="preserve"> dimensions and other properties. Both models need to be </w:t>
      </w:r>
      <w:r w:rsidR="001475D9">
        <w:rPr>
          <w:lang w:eastAsia="zh-CN"/>
        </w:rPr>
        <w:t>updated for the support of SnS.</w:t>
      </w:r>
    </w:p>
    <w:p w14:paraId="5DBDF79C" w14:textId="5045F6A6" w:rsidR="00967B93" w:rsidRDefault="00967B93" w:rsidP="00DE0C1B">
      <w:pPr>
        <w:jc w:val="both"/>
        <w:rPr>
          <w:lang w:eastAsia="zh-CN"/>
        </w:rPr>
      </w:pPr>
      <w:r>
        <w:rPr>
          <w:lang w:eastAsia="zh-CN"/>
        </w:rPr>
        <w:t xml:space="preserve">We </w:t>
      </w:r>
      <w:r w:rsidR="003D234C">
        <w:rPr>
          <w:lang w:eastAsia="zh-CN"/>
        </w:rPr>
        <w:t>further note</w:t>
      </w:r>
      <w:r>
        <w:rPr>
          <w:lang w:eastAsia="zh-CN"/>
        </w:rPr>
        <w:t xml:space="preserve"> that it is desirable to have </w:t>
      </w:r>
      <w:r w:rsidR="003D234C">
        <w:rPr>
          <w:lang w:eastAsia="zh-CN"/>
        </w:rPr>
        <w:t>a fully stochastic model and a more accurate model for SnS in the channel modeling framework</w:t>
      </w:r>
      <w:r w:rsidR="002D5E92">
        <w:rPr>
          <w:lang w:eastAsia="zh-CN"/>
        </w:rPr>
        <w:t xml:space="preserve">. </w:t>
      </w:r>
      <w:r w:rsidR="0086717A">
        <w:rPr>
          <w:lang w:eastAsia="zh-CN"/>
        </w:rPr>
        <w:t>D</w:t>
      </w:r>
      <w:r w:rsidR="002D5E92">
        <w:rPr>
          <w:lang w:eastAsia="zh-CN"/>
        </w:rPr>
        <w:t>ifferent approaches could be used in different scenarios and usages, depending on the needs of a particular technology study</w:t>
      </w:r>
      <w:r w:rsidR="003D234C">
        <w:rPr>
          <w:lang w:eastAsia="zh-CN"/>
        </w:rPr>
        <w:t>.</w:t>
      </w:r>
      <w:r w:rsidR="00E02FE9">
        <w:rPr>
          <w:lang w:eastAsia="zh-CN"/>
        </w:rPr>
        <w:t xml:space="preserve"> For example, when global spatial consistency is not required for modeling, a stochastic method </w:t>
      </w:r>
      <w:r w:rsidR="004E5F44">
        <w:rPr>
          <w:lang w:eastAsia="zh-CN"/>
        </w:rPr>
        <w:t>could be used without loss of accuracy</w:t>
      </w:r>
      <w:r w:rsidR="00E17D4A">
        <w:rPr>
          <w:lang w:eastAsia="zh-CN"/>
        </w:rPr>
        <w:t>.</w:t>
      </w:r>
      <w:r w:rsidR="00FB5292">
        <w:rPr>
          <w:lang w:eastAsia="zh-CN"/>
        </w:rPr>
        <w:t xml:space="preserve"> In our understanding, appropriate candidates for a stochastic method and a quasi-deterministic methos are blockage Model A and Model B respectively.</w:t>
      </w:r>
    </w:p>
    <w:p w14:paraId="2AD340B4" w14:textId="6750702D" w:rsidR="005A1602" w:rsidRPr="005A1602" w:rsidRDefault="003D234C" w:rsidP="009F1578">
      <w:pPr>
        <w:spacing w:after="0"/>
        <w:jc w:val="both"/>
        <w:rPr>
          <w:i/>
          <w:iCs/>
          <w:lang w:eastAsia="zh-CN"/>
        </w:rPr>
      </w:pPr>
      <w:r w:rsidRPr="00E850C4">
        <w:rPr>
          <w:b/>
          <w:bCs/>
          <w:lang w:eastAsia="zh-CN"/>
        </w:rPr>
        <w:t xml:space="preserve">Proposal </w:t>
      </w:r>
      <w:r>
        <w:rPr>
          <w:b/>
          <w:bCs/>
          <w:lang w:eastAsia="zh-CN"/>
        </w:rPr>
        <w:t>1</w:t>
      </w:r>
      <w:r w:rsidRPr="00E850C4">
        <w:rPr>
          <w:b/>
          <w:bCs/>
          <w:lang w:eastAsia="zh-CN"/>
        </w:rPr>
        <w:t>:</w:t>
      </w:r>
      <w:r w:rsidRPr="00E850C4">
        <w:rPr>
          <w:i/>
          <w:iCs/>
          <w:lang w:eastAsia="zh-CN"/>
        </w:rPr>
        <w:t xml:space="preserve"> </w:t>
      </w:r>
      <w:r>
        <w:rPr>
          <w:i/>
          <w:iCs/>
          <w:lang w:eastAsia="zh-CN"/>
        </w:rPr>
        <w:t xml:space="preserve">RAN1 to define one stochastic and one </w:t>
      </w:r>
      <w:r w:rsidR="005A1602">
        <w:rPr>
          <w:i/>
          <w:iCs/>
          <w:lang w:eastAsia="zh-CN"/>
        </w:rPr>
        <w:t xml:space="preserve">quasi-deterministic </w:t>
      </w:r>
      <w:r w:rsidR="00653703" w:rsidRPr="00E850C4">
        <w:rPr>
          <w:i/>
          <w:iCs/>
          <w:lang w:eastAsia="zh-CN"/>
        </w:rPr>
        <w:t>spatial non-stationarity</w:t>
      </w:r>
      <w:r w:rsidR="005A1602">
        <w:rPr>
          <w:i/>
          <w:iCs/>
          <w:lang w:eastAsia="zh-CN"/>
        </w:rPr>
        <w:t xml:space="preserve"> modeling approach</w:t>
      </w:r>
    </w:p>
    <w:p w14:paraId="4A32E12E" w14:textId="406CC043" w:rsidR="003D234C" w:rsidRDefault="005A1602" w:rsidP="003D234C">
      <w:pPr>
        <w:pStyle w:val="ListParagraph"/>
        <w:numPr>
          <w:ilvl w:val="0"/>
          <w:numId w:val="12"/>
        </w:numPr>
        <w:ind w:left="540" w:hanging="180"/>
        <w:jc w:val="both"/>
        <w:rPr>
          <w:bCs/>
          <w:i/>
          <w:iCs/>
        </w:rPr>
      </w:pPr>
      <w:r>
        <w:rPr>
          <w:bCs/>
          <w:i/>
          <w:iCs/>
        </w:rPr>
        <w:t>The quasi-deterministic approach may</w:t>
      </w:r>
      <w:r w:rsidR="00552765">
        <w:rPr>
          <w:bCs/>
          <w:i/>
          <w:iCs/>
        </w:rPr>
        <w:t xml:space="preserve"> adopt blockage Model B</w:t>
      </w:r>
      <w:r w:rsidR="00A86965">
        <w:rPr>
          <w:bCs/>
          <w:i/>
          <w:iCs/>
        </w:rPr>
        <w:t>;</w:t>
      </w:r>
    </w:p>
    <w:p w14:paraId="5D2815C0" w14:textId="27189592" w:rsidR="00552765" w:rsidRPr="00E850C4" w:rsidRDefault="00552765" w:rsidP="003D234C">
      <w:pPr>
        <w:pStyle w:val="ListParagraph"/>
        <w:numPr>
          <w:ilvl w:val="0"/>
          <w:numId w:val="12"/>
        </w:numPr>
        <w:ind w:left="540" w:hanging="180"/>
        <w:jc w:val="both"/>
        <w:rPr>
          <w:bCs/>
          <w:i/>
          <w:iCs/>
        </w:rPr>
      </w:pPr>
      <w:r>
        <w:rPr>
          <w:bCs/>
          <w:i/>
          <w:iCs/>
        </w:rPr>
        <w:t>The stochastic approach may adopt either blockage Model A or VR/VP</w:t>
      </w:r>
      <w:r w:rsidR="00175AAD">
        <w:rPr>
          <w:bCs/>
          <w:i/>
          <w:iCs/>
        </w:rPr>
        <w:t xml:space="preserve"> model</w:t>
      </w:r>
      <w:r w:rsidR="00A86965">
        <w:rPr>
          <w:bCs/>
          <w:i/>
          <w:iCs/>
        </w:rPr>
        <w:t>.</w:t>
      </w:r>
    </w:p>
    <w:p w14:paraId="43152499" w14:textId="413CC325" w:rsidR="00175AAD" w:rsidRDefault="00175AAD" w:rsidP="00175AAD">
      <w:pPr>
        <w:jc w:val="both"/>
        <w:rPr>
          <w:i/>
          <w:iCs/>
          <w:lang w:eastAsia="zh-CN"/>
        </w:rPr>
      </w:pPr>
      <w:r>
        <w:rPr>
          <w:b/>
          <w:bCs/>
          <w:lang w:eastAsia="zh-CN"/>
        </w:rPr>
        <w:t>Observation 1</w:t>
      </w:r>
      <w:r w:rsidRPr="00AC44D9">
        <w:rPr>
          <w:b/>
          <w:bCs/>
          <w:lang w:eastAsia="zh-CN"/>
        </w:rPr>
        <w:t>:</w:t>
      </w:r>
      <w:r w:rsidRPr="00AC44D9">
        <w:rPr>
          <w:i/>
          <w:iCs/>
          <w:lang w:eastAsia="zh-CN"/>
        </w:rPr>
        <w:t xml:space="preserve"> </w:t>
      </w:r>
      <w:r>
        <w:rPr>
          <w:i/>
          <w:iCs/>
          <w:lang w:eastAsia="zh-CN"/>
        </w:rPr>
        <w:t xml:space="preserve">In down-selection between the blockage approach and the visibility region approach for spatial non-stationarity modeling, the blockage </w:t>
      </w:r>
      <w:r w:rsidR="0099720A">
        <w:rPr>
          <w:i/>
          <w:iCs/>
          <w:lang w:eastAsia="zh-CN"/>
        </w:rPr>
        <w:t>approach</w:t>
      </w:r>
      <w:r>
        <w:rPr>
          <w:i/>
          <w:iCs/>
          <w:lang w:eastAsia="zh-CN"/>
        </w:rPr>
        <w:t xml:space="preserve"> is preferred since it is already used by 3GPP.</w:t>
      </w:r>
    </w:p>
    <w:p w14:paraId="2175DF7D" w14:textId="48F1EABD" w:rsidR="001475D9" w:rsidRPr="00A21157" w:rsidRDefault="001475D9" w:rsidP="00183B0B">
      <w:pPr>
        <w:pStyle w:val="Heading2"/>
      </w:pPr>
      <w:r w:rsidRPr="00A21157">
        <w:t>Model A</w:t>
      </w:r>
      <w:r w:rsidR="009633AD">
        <w:t xml:space="preserve"> for gNB-side </w:t>
      </w:r>
      <w:r w:rsidR="000E085B">
        <w:t>S</w:t>
      </w:r>
      <w:r w:rsidR="000E085B" w:rsidRPr="000E085B">
        <w:t xml:space="preserve">patial </w:t>
      </w:r>
      <w:r w:rsidR="000E085B">
        <w:t>N</w:t>
      </w:r>
      <w:r w:rsidR="000E085B" w:rsidRPr="000E085B">
        <w:t>on-</w:t>
      </w:r>
      <w:r w:rsidR="000E085B">
        <w:t>S</w:t>
      </w:r>
      <w:r w:rsidR="000E085B" w:rsidRPr="000E085B">
        <w:t>tationarity</w:t>
      </w:r>
    </w:p>
    <w:p w14:paraId="12499A0F" w14:textId="0F8D6967" w:rsidR="001A50EA" w:rsidRDefault="005E3ED2" w:rsidP="001A50EA">
      <w:pPr>
        <w:jc w:val="both"/>
        <w:rPr>
          <w:lang w:eastAsia="zh-CN"/>
        </w:rPr>
      </w:pPr>
      <w:r>
        <w:rPr>
          <w:lang w:eastAsia="zh-CN"/>
        </w:rPr>
        <w:t>B</w:t>
      </w:r>
      <w:r w:rsidR="001A50EA">
        <w:rPr>
          <w:lang w:eastAsia="zh-CN"/>
        </w:rPr>
        <w:t xml:space="preserve">lockage Model A is </w:t>
      </w:r>
      <w:r>
        <w:rPr>
          <w:lang w:eastAsia="zh-CN"/>
        </w:rPr>
        <w:t xml:space="preserve">currently </w:t>
      </w:r>
      <w:r w:rsidR="001A50EA">
        <w:rPr>
          <w:lang w:eastAsia="zh-CN"/>
        </w:rPr>
        <w:t>defined from perspective of UE (UT)</w:t>
      </w:r>
      <w:r w:rsidR="00D61CDE">
        <w:rPr>
          <w:lang w:eastAsia="zh-CN"/>
        </w:rPr>
        <w:t xml:space="preserve"> in TR 38.901</w:t>
      </w:r>
      <w:r w:rsidR="001A50EA">
        <w:rPr>
          <w:lang w:eastAsia="zh-CN"/>
        </w:rPr>
        <w:t xml:space="preserve">. In the study </w:t>
      </w:r>
      <w:r w:rsidR="009855F6">
        <w:rPr>
          <w:lang w:eastAsia="zh-CN"/>
        </w:rPr>
        <w:t xml:space="preserve">of </w:t>
      </w:r>
      <w:r w:rsidR="001A50EA">
        <w:rPr>
          <w:lang w:eastAsia="zh-CN"/>
        </w:rPr>
        <w:t>near-field and SnS, the effects are mostly highlighted from gNB (BS) perspective due large gNB antenna aperture. Therefore, for SnS it should be possible to either define the blockage from gNB perspective, or to update the blockage parameters and reuse the definition from UE perspective.</w:t>
      </w:r>
    </w:p>
    <w:p w14:paraId="2CA7E3BA" w14:textId="36FF2600" w:rsidR="001A50EA" w:rsidRDefault="001A50EA" w:rsidP="001A50EA">
      <w:pPr>
        <w:jc w:val="both"/>
        <w:rPr>
          <w:lang w:eastAsia="zh-CN"/>
        </w:rPr>
      </w:pPr>
      <w:r w:rsidRPr="00BC6016">
        <w:rPr>
          <w:b/>
          <w:bCs/>
          <w:lang w:eastAsia="zh-CN"/>
        </w:rPr>
        <w:t xml:space="preserve">Observation </w:t>
      </w:r>
      <w:r w:rsidR="000B0AF1">
        <w:rPr>
          <w:b/>
          <w:bCs/>
          <w:lang w:eastAsia="zh-CN"/>
        </w:rPr>
        <w:t>2</w:t>
      </w:r>
      <w:r w:rsidRPr="00BC6016">
        <w:rPr>
          <w:b/>
          <w:bCs/>
          <w:lang w:eastAsia="zh-CN"/>
        </w:rPr>
        <w:t>:</w:t>
      </w:r>
      <w:r>
        <w:rPr>
          <w:lang w:eastAsia="zh-CN"/>
        </w:rPr>
        <w:t xml:space="preserve"> </w:t>
      </w:r>
      <w:r w:rsidR="001A35A7" w:rsidRPr="001A35A7">
        <w:rPr>
          <w:i/>
          <w:iCs/>
          <w:lang w:eastAsia="zh-CN"/>
        </w:rPr>
        <w:t>The e</w:t>
      </w:r>
      <w:r w:rsidR="00FC190A" w:rsidRPr="001A35A7">
        <w:rPr>
          <w:i/>
          <w:iCs/>
          <w:lang w:eastAsia="zh-CN"/>
        </w:rPr>
        <w:t>xisting</w:t>
      </w:r>
      <w:r w:rsidR="00FC190A" w:rsidRPr="00FC190A">
        <w:rPr>
          <w:i/>
          <w:iCs/>
          <w:lang w:eastAsia="zh-CN"/>
        </w:rPr>
        <w:t xml:space="preserve"> </w:t>
      </w:r>
      <w:r w:rsidR="001A35A7">
        <w:rPr>
          <w:i/>
          <w:iCs/>
          <w:lang w:eastAsia="zh-CN"/>
        </w:rPr>
        <w:t>b</w:t>
      </w:r>
      <w:r w:rsidRPr="00BC6016">
        <w:rPr>
          <w:i/>
          <w:iCs/>
          <w:lang w:eastAsia="zh-CN"/>
        </w:rPr>
        <w:t xml:space="preserve">lockage </w:t>
      </w:r>
      <w:r w:rsidR="00023CF6">
        <w:rPr>
          <w:i/>
          <w:iCs/>
          <w:lang w:eastAsia="zh-CN"/>
        </w:rPr>
        <w:t>M</w:t>
      </w:r>
      <w:r w:rsidRPr="00BC6016">
        <w:rPr>
          <w:i/>
          <w:iCs/>
          <w:lang w:eastAsia="zh-CN"/>
        </w:rPr>
        <w:t>odel</w:t>
      </w:r>
      <w:r w:rsidR="00023CF6">
        <w:rPr>
          <w:i/>
          <w:iCs/>
          <w:lang w:eastAsia="zh-CN"/>
        </w:rPr>
        <w:t xml:space="preserve"> A</w:t>
      </w:r>
      <w:r w:rsidRPr="00BC6016">
        <w:rPr>
          <w:i/>
          <w:iCs/>
          <w:lang w:eastAsia="zh-CN"/>
        </w:rPr>
        <w:t xml:space="preserve"> </w:t>
      </w:r>
      <w:r w:rsidR="00FC190A">
        <w:rPr>
          <w:i/>
          <w:iCs/>
          <w:lang w:eastAsia="zh-CN"/>
        </w:rPr>
        <w:t xml:space="preserve">in TR 38.901 </w:t>
      </w:r>
      <w:r w:rsidR="00023CF6">
        <w:rPr>
          <w:i/>
          <w:iCs/>
          <w:lang w:eastAsia="zh-CN"/>
        </w:rPr>
        <w:t>is</w:t>
      </w:r>
      <w:r w:rsidRPr="00BC6016">
        <w:rPr>
          <w:i/>
          <w:iCs/>
          <w:lang w:eastAsia="zh-CN"/>
        </w:rPr>
        <w:t xml:space="preserve"> defined from UE perspective, while </w:t>
      </w:r>
      <w:r w:rsidR="00653703" w:rsidRPr="00E850C4">
        <w:rPr>
          <w:i/>
          <w:iCs/>
          <w:lang w:eastAsia="zh-CN"/>
        </w:rPr>
        <w:t>spatial non-stationarity</w:t>
      </w:r>
      <w:r w:rsidRPr="00BC6016">
        <w:rPr>
          <w:i/>
          <w:iCs/>
          <w:lang w:eastAsia="zh-CN"/>
        </w:rPr>
        <w:t xml:space="preserve"> caused by large gNB antenna aperture may need to be defined from gNB perspective.</w:t>
      </w:r>
    </w:p>
    <w:p w14:paraId="367C1538" w14:textId="00A4DA73" w:rsidR="00DB4AB4" w:rsidRDefault="00DB4AB4" w:rsidP="00DE0C1B">
      <w:pPr>
        <w:jc w:val="both"/>
        <w:rPr>
          <w:lang w:eastAsia="zh-CN"/>
        </w:rPr>
      </w:pPr>
      <w:r w:rsidRPr="00E850C4">
        <w:rPr>
          <w:lang w:eastAsia="zh-CN"/>
        </w:rPr>
        <w:t>T</w:t>
      </w:r>
      <w:r>
        <w:rPr>
          <w:lang w:eastAsia="zh-CN"/>
        </w:rPr>
        <w:t>h</w:t>
      </w:r>
      <w:r w:rsidRPr="00E850C4">
        <w:rPr>
          <w:lang w:eastAsia="zh-CN"/>
        </w:rPr>
        <w:t>e</w:t>
      </w:r>
      <w:r>
        <w:rPr>
          <w:lang w:eastAsia="zh-CN"/>
        </w:rPr>
        <w:t xml:space="preserve">re are two </w:t>
      </w:r>
      <w:r w:rsidR="00974C38">
        <w:rPr>
          <w:lang w:eastAsia="zh-CN"/>
        </w:rPr>
        <w:t>components: self-</w:t>
      </w:r>
      <w:r w:rsidR="00872829">
        <w:rPr>
          <w:lang w:eastAsia="zh-CN"/>
        </w:rPr>
        <w:t>blockage</w:t>
      </w:r>
      <w:r w:rsidR="00974C38">
        <w:rPr>
          <w:lang w:eastAsia="zh-CN"/>
        </w:rPr>
        <w:t xml:space="preserve"> and general blockage. The model </w:t>
      </w:r>
      <w:r w:rsidR="000E722D">
        <w:rPr>
          <w:lang w:eastAsia="zh-CN"/>
        </w:rPr>
        <w:t>defines procedures for identification of angular</w:t>
      </w:r>
      <w:r w:rsidR="00CE2DED">
        <w:rPr>
          <w:lang w:eastAsia="zh-CN"/>
        </w:rPr>
        <w:t xml:space="preserve"> direction</w:t>
      </w:r>
      <w:r w:rsidR="000E722D">
        <w:rPr>
          <w:lang w:eastAsia="zh-CN"/>
        </w:rPr>
        <w:t xml:space="preserve">, </w:t>
      </w:r>
      <w:r w:rsidR="00F325F4">
        <w:rPr>
          <w:lang w:eastAsia="zh-CN"/>
        </w:rPr>
        <w:t xml:space="preserve">i.e. </w:t>
      </w:r>
      <w:r w:rsidR="005B6379">
        <w:rPr>
          <w:lang w:eastAsia="zh-CN"/>
        </w:rPr>
        <w:t>elevation</w:t>
      </w:r>
      <w:r w:rsidR="000E722D">
        <w:rPr>
          <w:lang w:eastAsia="zh-CN"/>
        </w:rPr>
        <w:t xml:space="preserve"> </w:t>
      </w:r>
      <m:oMath>
        <m:r>
          <w:rPr>
            <w:rFonts w:ascii="Cambria Math" w:hAnsi="Cambria Math"/>
            <w:lang w:eastAsia="zh-CN"/>
          </w:rPr>
          <m:t>θ</m:t>
        </m:r>
      </m:oMath>
      <w:r w:rsidR="000E722D">
        <w:rPr>
          <w:lang w:eastAsia="zh-CN"/>
        </w:rPr>
        <w:t xml:space="preserve"> and </w:t>
      </w:r>
      <w:r w:rsidR="005B6379">
        <w:rPr>
          <w:lang w:eastAsia="zh-CN"/>
        </w:rPr>
        <w:t xml:space="preserve">azimuth </w:t>
      </w:r>
      <m:oMath>
        <m:r>
          <w:rPr>
            <w:rFonts w:ascii="Cambria Math" w:hAnsi="Cambria Math"/>
            <w:lang w:eastAsia="zh-CN"/>
          </w:rPr>
          <m:t>ϕ</m:t>
        </m:r>
      </m:oMath>
      <w:r w:rsidR="00966EB8">
        <w:rPr>
          <w:lang w:eastAsia="zh-CN"/>
        </w:rPr>
        <w:t>, which experience</w:t>
      </w:r>
      <w:r w:rsidR="0014462D">
        <w:rPr>
          <w:lang w:eastAsia="zh-CN"/>
        </w:rPr>
        <w:t>s</w:t>
      </w:r>
      <w:r w:rsidR="00966EB8">
        <w:rPr>
          <w:lang w:eastAsia="zh-CN"/>
        </w:rPr>
        <w:t xml:space="preserve"> attenuation. The self-blockage attenuation is always 30 dB, while the general attenuation exploits kni</w:t>
      </w:r>
      <w:r w:rsidR="00B56F9A">
        <w:rPr>
          <w:lang w:eastAsia="zh-CN"/>
        </w:rPr>
        <w:t>f</w:t>
      </w:r>
      <w:r w:rsidR="00966EB8">
        <w:rPr>
          <w:lang w:eastAsia="zh-CN"/>
        </w:rPr>
        <w:t>e-edge diffraction model</w:t>
      </w:r>
      <w:r w:rsidR="00B56F9A">
        <w:rPr>
          <w:lang w:eastAsia="zh-CN"/>
        </w:rPr>
        <w:t xml:space="preserve"> for attenuation calculations.</w:t>
      </w:r>
    </w:p>
    <w:p w14:paraId="5ADB6BC8" w14:textId="7EA3EDBF" w:rsidR="00AA3B97" w:rsidRDefault="00B904B0" w:rsidP="00DE0C1B">
      <w:pPr>
        <w:jc w:val="both"/>
        <w:rPr>
          <w:lang w:eastAsia="zh-CN"/>
        </w:rPr>
      </w:pPr>
      <w:r>
        <w:rPr>
          <w:lang w:eastAsia="zh-CN"/>
        </w:rPr>
        <w:t xml:space="preserve">When considered from gNB perspective, self-blockage </w:t>
      </w:r>
      <w:r w:rsidR="00D5255C">
        <w:rPr>
          <w:lang w:eastAsia="zh-CN"/>
        </w:rPr>
        <w:t xml:space="preserve">may not be modelled. It may be assumed that gNB </w:t>
      </w:r>
      <w:r w:rsidR="00AA3B97">
        <w:rPr>
          <w:lang w:eastAsia="zh-CN"/>
        </w:rPr>
        <w:t>installation ensures that antenna elements are not blocked.</w:t>
      </w:r>
      <w:r w:rsidR="002144B0">
        <w:rPr>
          <w:lang w:eastAsia="zh-CN"/>
        </w:rPr>
        <w:t xml:space="preserve"> </w:t>
      </w:r>
      <w:r w:rsidR="00AA3B97">
        <w:rPr>
          <w:lang w:eastAsia="zh-CN"/>
        </w:rPr>
        <w:t>Then, when considering the general blockage</w:t>
      </w:r>
      <w:r w:rsidR="00661786">
        <w:rPr>
          <w:lang w:eastAsia="zh-CN"/>
        </w:rPr>
        <w:t>, the parameters may first need to be adapted to gNB.</w:t>
      </w:r>
      <w:r w:rsidR="00590A6C">
        <w:rPr>
          <w:lang w:eastAsia="zh-CN"/>
        </w:rPr>
        <w:t xml:space="preserve"> It is </w:t>
      </w:r>
      <w:r w:rsidR="0069131C">
        <w:rPr>
          <w:lang w:eastAsia="zh-CN"/>
        </w:rPr>
        <w:t>understood</w:t>
      </w:r>
      <w:r w:rsidR="00455420">
        <w:rPr>
          <w:lang w:eastAsia="zh-CN"/>
        </w:rPr>
        <w:t xml:space="preserve"> that the ranges for parameters</w:t>
      </w:r>
      <w:r w:rsidR="0061340D">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,r</m:t>
        </m:r>
      </m:oMath>
      <w:r w:rsidR="00522F5E">
        <w:rPr>
          <w:lang w:eastAsia="zh-CN"/>
        </w:rPr>
        <w:t xml:space="preserve"> need to be adapted to gNB side.</w:t>
      </w:r>
    </w:p>
    <w:p w14:paraId="0D633B2F" w14:textId="59DB4305" w:rsidR="00A24B6F" w:rsidRDefault="00A24B6F" w:rsidP="00DE0C1B">
      <w:pPr>
        <w:jc w:val="both"/>
        <w:rPr>
          <w:lang w:eastAsia="zh-CN"/>
        </w:rPr>
      </w:pPr>
      <w:r>
        <w:rPr>
          <w:lang w:eastAsia="zh-CN"/>
        </w:rPr>
        <w:t>Further, the conditions to check application of attenuations</w:t>
      </w:r>
      <w:r w:rsidR="007B6095">
        <w:rPr>
          <w:lang w:eastAsia="zh-CN"/>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oMath>
      <w:r w:rsidR="006B646B">
        <w:rPr>
          <w:lang w:eastAsia="zh-CN"/>
        </w:rPr>
        <w:t xml:space="preserve"> and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sidR="006B646B">
        <w:rPr>
          <w:lang w:eastAsia="zh-CN"/>
        </w:rPr>
        <w:t xml:space="preserve"> need to exploit angle</w:t>
      </w:r>
      <w:r w:rsidR="00BE44AD">
        <w:rPr>
          <w:lang w:eastAsia="zh-CN"/>
        </w:rPr>
        <w:t xml:space="preserve"> </w:t>
      </w:r>
      <w:r w:rsidR="006B646B">
        <w:rPr>
          <w:lang w:eastAsia="zh-CN"/>
        </w:rPr>
        <w:t>of</w:t>
      </w:r>
      <w:r w:rsidR="00BE44AD">
        <w:rPr>
          <w:lang w:eastAsia="zh-CN"/>
        </w:rPr>
        <w:t xml:space="preserve"> </w:t>
      </w:r>
      <w:r w:rsidR="006B646B">
        <w:rPr>
          <w:lang w:eastAsia="zh-CN"/>
        </w:rPr>
        <w:t xml:space="preserve">departure, rather than the angle of arrival (AoA </w:t>
      </w:r>
      <w:r w:rsidR="00174717">
        <w:rPr>
          <w:lang w:eastAsia="zh-CN"/>
        </w:rPr>
        <w:t>→</w:t>
      </w:r>
      <w:r w:rsidR="006B646B">
        <w:rPr>
          <w:lang w:eastAsia="zh-CN"/>
        </w:rPr>
        <w:t xml:space="preserve"> AoD</w:t>
      </w:r>
      <w:r w:rsidR="00BE44AD">
        <w:rPr>
          <w:lang w:eastAsia="zh-CN"/>
        </w:rPr>
        <w:t xml:space="preserve">, ZoA </w:t>
      </w:r>
      <w:r w:rsidR="00174717">
        <w:rPr>
          <w:lang w:eastAsia="zh-CN"/>
        </w:rPr>
        <w:t>→</w:t>
      </w:r>
      <w:r w:rsidR="00BE44AD">
        <w:rPr>
          <w:lang w:eastAsia="zh-CN"/>
        </w:rPr>
        <w:t xml:space="preserve"> ZoD</w:t>
      </w:r>
      <w:r w:rsidR="006B646B">
        <w:rPr>
          <w:lang w:eastAsia="zh-CN"/>
        </w:rPr>
        <w:t>)</w:t>
      </w:r>
      <w:r w:rsidR="003F169C">
        <w:rPr>
          <w:lang w:eastAsia="zh-CN"/>
        </w:rPr>
        <w:t>, when formulated from gNB perspective.</w:t>
      </w:r>
    </w:p>
    <w:p w14:paraId="6C945B7B" w14:textId="25FDF9FD" w:rsidR="00BD53CC" w:rsidRDefault="009144E4" w:rsidP="00DE0C1B">
      <w:pPr>
        <w:jc w:val="both"/>
        <w:rPr>
          <w:lang w:eastAsia="zh-CN"/>
        </w:rPr>
      </w:pPr>
      <w:r>
        <w:rPr>
          <w:lang w:eastAsia="zh-CN"/>
        </w:rPr>
        <w:t xml:space="preserve">Lastly, the angles of departure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oMath>
      <w:r>
        <w:rPr>
          <w:lang w:eastAsia="zh-CN"/>
        </w:rPr>
        <w:t xml:space="preserve"> need to be de</w:t>
      </w:r>
      <w:r w:rsidR="0025681D">
        <w:rPr>
          <w:lang w:eastAsia="zh-CN"/>
        </w:rPr>
        <w:t xml:space="preserve">termined specifically for antenna element pair, i.e.,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AoD,u,s</m:t>
            </m:r>
          </m:sub>
        </m:sSub>
      </m:oMath>
      <w:r w:rsidR="009E0552">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ZoD,u,s</m:t>
            </m:r>
          </m:sub>
        </m:sSub>
      </m:oMath>
      <w:r w:rsidR="000156A3">
        <w:rPr>
          <w:lang w:eastAsia="zh-CN"/>
        </w:rPr>
        <w:t xml:space="preserve">, and the blocked region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4334AC">
        <w:rPr>
          <w:lang w:eastAsia="zh-CN"/>
        </w:rPr>
        <w:t xml:space="preserve"> needs to </w:t>
      </w:r>
      <w:r w:rsidR="00A073EA">
        <w:rPr>
          <w:lang w:eastAsia="zh-CN"/>
        </w:rPr>
        <w:t xml:space="preserve">be </w:t>
      </w:r>
      <w:r w:rsidR="004334AC">
        <w:rPr>
          <w:lang w:eastAsia="zh-CN"/>
        </w:rPr>
        <w:t>recalculated</w:t>
      </w:r>
      <w:r w:rsidR="00371325">
        <w:rPr>
          <w:lang w:eastAsia="zh-CN"/>
        </w:rPr>
        <w:t>.</w:t>
      </w:r>
      <w:r w:rsidR="0000588C">
        <w:rPr>
          <w:lang w:eastAsia="zh-CN"/>
        </w:rPr>
        <w:t xml:space="preserve"> The recalculation is straightforward </w:t>
      </w:r>
      <w:r w:rsidR="007E402C">
        <w:rPr>
          <w:lang w:eastAsia="zh-CN"/>
        </w:rPr>
        <w:t xml:space="preserve">when the generated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7B25EA">
        <w:rPr>
          <w:lang w:eastAsia="zh-CN"/>
        </w:rPr>
        <w:t xml:space="preserve"> </w:t>
      </w:r>
      <w:r w:rsidR="007E402C">
        <w:rPr>
          <w:lang w:eastAsia="zh-CN"/>
        </w:rPr>
        <w:t>is taken, and the blocking screen location and size in LCS of gNB</w:t>
      </w:r>
      <w:r w:rsidR="00304CDB">
        <w:rPr>
          <w:lang w:eastAsia="zh-CN"/>
        </w:rPr>
        <w:t xml:space="preserve"> is calculated from angular parameters and</w:t>
      </w:r>
      <w:r w:rsidR="0035445C">
        <w:rPr>
          <w:lang w:eastAsia="zh-CN"/>
        </w:rPr>
        <w:t xml:space="preserve"> the distance to the blocker</w:t>
      </w:r>
      <w:r w:rsidR="00304CDB">
        <w:rPr>
          <w:lang w:eastAsia="zh-CN"/>
        </w:rPr>
        <w:t xml:space="preserve"> </w:t>
      </w:r>
      <m:oMath>
        <m:r>
          <w:rPr>
            <w:rFonts w:ascii="Cambria Math" w:hAnsi="Cambria Math"/>
            <w:lang w:eastAsia="zh-CN"/>
          </w:rPr>
          <m:t>r</m:t>
        </m:r>
      </m:oMath>
      <w:r w:rsidR="003C1882">
        <w:rPr>
          <w:lang w:eastAsia="zh-CN"/>
        </w:rPr>
        <w:t xml:space="preserve">, as </w:t>
      </w:r>
      <w:r w:rsidR="00973401">
        <w:rPr>
          <w:lang w:eastAsia="zh-CN"/>
        </w:rPr>
        <w:t>illustrat</w:t>
      </w:r>
      <w:r w:rsidR="003C1882">
        <w:rPr>
          <w:lang w:eastAsia="zh-CN"/>
        </w:rPr>
        <w:t xml:space="preserve">ed in </w:t>
      </w:r>
      <w:r w:rsidR="002C42AD">
        <w:rPr>
          <w:lang w:eastAsia="zh-CN"/>
        </w:rPr>
        <w:fldChar w:fldCharType="begin"/>
      </w:r>
      <w:r w:rsidR="002C42AD">
        <w:rPr>
          <w:lang w:eastAsia="zh-CN"/>
        </w:rPr>
        <w:instrText xml:space="preserve"> REF _Ref174009616 \h </w:instrText>
      </w:r>
      <w:r w:rsidR="002C42AD">
        <w:rPr>
          <w:lang w:eastAsia="zh-CN"/>
        </w:rPr>
      </w:r>
      <w:r w:rsidR="002C42AD">
        <w:rPr>
          <w:lang w:eastAsia="zh-CN"/>
        </w:rPr>
        <w:fldChar w:fldCharType="separate"/>
      </w:r>
      <w:r w:rsidR="00210B83">
        <w:t xml:space="preserve">Figure </w:t>
      </w:r>
      <w:r w:rsidR="00210B83">
        <w:rPr>
          <w:noProof/>
        </w:rPr>
        <w:t>1</w:t>
      </w:r>
      <w:r w:rsidR="002C42AD">
        <w:rPr>
          <w:lang w:eastAsia="zh-CN"/>
        </w:rPr>
        <w:fldChar w:fldCharType="end"/>
      </w:r>
      <w:r w:rsidR="002C42AD">
        <w:rPr>
          <w:lang w:eastAsia="zh-CN"/>
        </w:rPr>
        <w:t>.</w:t>
      </w:r>
    </w:p>
    <w:p w14:paraId="78EC835A" w14:textId="3F5110E8" w:rsidR="00023CF6" w:rsidRPr="00023CF6" w:rsidRDefault="0014462D" w:rsidP="00023CF6">
      <w:pPr>
        <w:jc w:val="center"/>
      </w:pPr>
      <w:r>
        <w:rPr>
          <w:b/>
          <w:bCs/>
        </w:rPr>
        <w:object w:dxaOrig="6288" w:dyaOrig="4080" w14:anchorId="294D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25pt;height:164.75pt" o:ole="">
            <v:imagedata r:id="rId14" o:title=""/>
          </v:shape>
          <o:OLEObject Type="Embed" ProgID="Visio.Drawing.15" ShapeID="_x0000_i1025" DrawAspect="Content" ObjectID="_1792988595" r:id="rId15"/>
        </w:object>
      </w:r>
    </w:p>
    <w:p w14:paraId="1ECFABEE" w14:textId="6523ABAB" w:rsidR="00023CF6" w:rsidRDefault="00023CF6" w:rsidP="00E850C4">
      <w:pPr>
        <w:pStyle w:val="Caption"/>
        <w:jc w:val="center"/>
        <w:rPr>
          <w:lang w:eastAsia="zh-CN"/>
        </w:rPr>
      </w:pPr>
      <w:bookmarkStart w:id="4" w:name="_Ref174009616"/>
      <w:r>
        <w:t xml:space="preserve">Figure </w:t>
      </w:r>
      <w:r w:rsidR="0097549C">
        <w:fldChar w:fldCharType="begin"/>
      </w:r>
      <w:r w:rsidR="0097549C">
        <w:instrText xml:space="preserve"> SEQ Figure \* ARABIC </w:instrText>
      </w:r>
      <w:r w:rsidR="0097549C">
        <w:fldChar w:fldCharType="separate"/>
      </w:r>
      <w:r w:rsidR="00210B83">
        <w:rPr>
          <w:noProof/>
        </w:rPr>
        <w:t>1</w:t>
      </w:r>
      <w:r w:rsidR="0097549C">
        <w:rPr>
          <w:noProof/>
        </w:rPr>
        <w:fldChar w:fldCharType="end"/>
      </w:r>
      <w:bookmarkEnd w:id="4"/>
      <w:r>
        <w:t xml:space="preserve">. Blockage Model A </w:t>
      </w:r>
      <w:r w:rsidR="0035445C">
        <w:t>example recalculation of angles based on reference virtual screen location.</w:t>
      </w:r>
    </w:p>
    <w:p w14:paraId="00208357" w14:textId="77777777" w:rsidR="000D4272" w:rsidRDefault="000D4272" w:rsidP="0035445C">
      <w:pPr>
        <w:rPr>
          <w:lang w:eastAsia="zh-CN"/>
        </w:rPr>
      </w:pPr>
    </w:p>
    <w:p w14:paraId="0CE2A711" w14:textId="652E1D4B" w:rsidR="001C0688" w:rsidRPr="00E850C4" w:rsidRDefault="000D4272" w:rsidP="009F1578">
      <w:pPr>
        <w:spacing w:after="0"/>
        <w:jc w:val="both"/>
        <w:rPr>
          <w:b/>
          <w:bCs/>
          <w:lang w:eastAsia="zh-CN"/>
        </w:rPr>
      </w:pPr>
      <w:r w:rsidRPr="00E850C4">
        <w:rPr>
          <w:b/>
          <w:bCs/>
          <w:lang w:eastAsia="zh-CN"/>
        </w:rPr>
        <w:t xml:space="preserve">Proposal </w:t>
      </w:r>
      <w:r w:rsidR="004F38C6">
        <w:rPr>
          <w:b/>
          <w:bCs/>
          <w:lang w:eastAsia="zh-CN"/>
        </w:rPr>
        <w:t>2</w:t>
      </w:r>
      <w:r w:rsidRPr="00E850C4">
        <w:rPr>
          <w:b/>
          <w:bCs/>
          <w:lang w:eastAsia="zh-CN"/>
        </w:rPr>
        <w:t>:</w:t>
      </w:r>
      <w:r w:rsidRPr="00E850C4">
        <w:rPr>
          <w:i/>
          <w:iCs/>
          <w:lang w:eastAsia="zh-CN"/>
        </w:rPr>
        <w:t xml:space="preserve"> The following updates </w:t>
      </w:r>
      <w:r w:rsidR="00D07EA9" w:rsidRPr="00E850C4">
        <w:rPr>
          <w:i/>
          <w:iCs/>
          <w:lang w:eastAsia="zh-CN"/>
        </w:rPr>
        <w:t>to blockage Model A to incorporate spatial non-stationarity</w:t>
      </w:r>
      <w:r w:rsidR="0066393B" w:rsidRPr="00E850C4">
        <w:rPr>
          <w:i/>
          <w:iCs/>
          <w:lang w:eastAsia="zh-CN"/>
        </w:rPr>
        <w:t xml:space="preserve"> are </w:t>
      </w:r>
      <w:r w:rsidR="00BA4873">
        <w:rPr>
          <w:i/>
          <w:iCs/>
          <w:lang w:eastAsia="zh-CN"/>
        </w:rPr>
        <w:t>adopted</w:t>
      </w:r>
      <w:r w:rsidR="0066393B" w:rsidRPr="00E850C4">
        <w:rPr>
          <w:i/>
          <w:iCs/>
          <w:lang w:eastAsia="zh-CN"/>
        </w:rPr>
        <w:t>:</w:t>
      </w:r>
    </w:p>
    <w:p w14:paraId="38C93D2C" w14:textId="3F35AE26" w:rsidR="0066393B" w:rsidRPr="00E850C4" w:rsidRDefault="00D44F3E" w:rsidP="00A00C7E">
      <w:pPr>
        <w:pStyle w:val="ListParagraph"/>
        <w:numPr>
          <w:ilvl w:val="0"/>
          <w:numId w:val="28"/>
        </w:numPr>
        <w:ind w:left="540" w:hanging="180"/>
        <w:jc w:val="both"/>
        <w:rPr>
          <w:bCs/>
          <w:i/>
          <w:iCs/>
        </w:rPr>
      </w:pPr>
      <w:r>
        <w:rPr>
          <w:bCs/>
          <w:i/>
          <w:iCs/>
        </w:rPr>
        <w:t xml:space="preserve">Update of </w:t>
      </w:r>
      <w:r w:rsidR="00E16CDC" w:rsidRPr="00E850C4">
        <w:rPr>
          <w:bCs/>
          <w:i/>
          <w:iCs/>
        </w:rPr>
        <w:t>the model parameters from gNB perspective</w:t>
      </w:r>
      <w:r w:rsidR="00582DA6">
        <w:rPr>
          <w:bCs/>
          <w:i/>
          <w:iCs/>
        </w:rPr>
        <w:t xml:space="preserve"> </w:t>
      </w:r>
      <w:r>
        <w:rPr>
          <w:bCs/>
          <w:i/>
          <w:iCs/>
        </w:rPr>
        <w:t xml:space="preserve">defined </w:t>
      </w:r>
      <w:r w:rsidR="00582DA6">
        <w:rPr>
          <w:bCs/>
          <w:i/>
          <w:iCs/>
        </w:rPr>
        <w:t xml:space="preserve">in </w:t>
      </w:r>
      <w:r w:rsidRPr="00D44F3E">
        <w:rPr>
          <w:bCs/>
          <w:i/>
          <w:iCs/>
        </w:rPr>
        <w:t>Table 7.6.4.1-2</w:t>
      </w:r>
      <w:r w:rsidR="00C27A63">
        <w:rPr>
          <w:bCs/>
          <w:i/>
          <w:iCs/>
        </w:rPr>
        <w:t xml:space="preserve"> of TR 38.901</w:t>
      </w:r>
      <w:r w:rsidR="00A743F7">
        <w:rPr>
          <w:bCs/>
          <w:i/>
          <w:iCs/>
        </w:rPr>
        <w:t>;</w:t>
      </w:r>
    </w:p>
    <w:p w14:paraId="489B495A" w14:textId="45846F99" w:rsidR="00E16CDC" w:rsidRPr="00E850C4" w:rsidRDefault="00E16CDC" w:rsidP="00C30A27">
      <w:pPr>
        <w:pStyle w:val="ListParagraph"/>
        <w:numPr>
          <w:ilvl w:val="0"/>
          <w:numId w:val="28"/>
        </w:numPr>
        <w:ind w:left="540" w:hanging="180"/>
        <w:jc w:val="both"/>
        <w:rPr>
          <w:bCs/>
          <w:i/>
          <w:iCs/>
        </w:rPr>
      </w:pPr>
      <w:r w:rsidRPr="00E850C4">
        <w:rPr>
          <w:bCs/>
          <w:i/>
          <w:iCs/>
        </w:rPr>
        <w:t>Disabling self-</w:t>
      </w:r>
      <w:r w:rsidR="00C23872" w:rsidRPr="00C23872">
        <w:rPr>
          <w:bCs/>
          <w:i/>
          <w:iCs/>
        </w:rPr>
        <w:t>blockage</w:t>
      </w:r>
      <w:r w:rsidRPr="00E850C4">
        <w:rPr>
          <w:bCs/>
          <w:i/>
          <w:iCs/>
        </w:rPr>
        <w:t xml:space="preserve"> when </w:t>
      </w:r>
      <w:r w:rsidR="001877F2" w:rsidRPr="00E850C4">
        <w:rPr>
          <w:bCs/>
          <w:i/>
          <w:iCs/>
        </w:rPr>
        <w:t>evaluated from gNB perspective</w:t>
      </w:r>
      <w:r w:rsidR="00A743F7">
        <w:rPr>
          <w:bCs/>
          <w:i/>
          <w:iCs/>
        </w:rPr>
        <w:t>;</w:t>
      </w:r>
    </w:p>
    <w:p w14:paraId="7E1BECB8" w14:textId="1E26E4C6" w:rsidR="00BA4873" w:rsidRDefault="001877F2" w:rsidP="00C30A27">
      <w:pPr>
        <w:pStyle w:val="ListParagraph"/>
        <w:numPr>
          <w:ilvl w:val="0"/>
          <w:numId w:val="28"/>
        </w:numPr>
        <w:ind w:left="540" w:hanging="180"/>
        <w:jc w:val="both"/>
        <w:rPr>
          <w:bCs/>
          <w:i/>
          <w:iCs/>
        </w:rPr>
      </w:pPr>
      <w:r w:rsidRPr="00E850C4">
        <w:rPr>
          <w:bCs/>
          <w:i/>
          <w:iCs/>
        </w:rPr>
        <w:t xml:space="preserve">Recalculation of virtual blocking screen </w:t>
      </w:r>
      <w:r w:rsidR="00C23872" w:rsidRPr="00E850C4">
        <w:rPr>
          <w:bCs/>
          <w:i/>
          <w:iCs/>
        </w:rPr>
        <w:t xml:space="preserve">location and dimensions for antenna elements not collocated with the </w:t>
      </w:r>
      <w:r w:rsidR="0069131C">
        <w:rPr>
          <w:bCs/>
          <w:i/>
          <w:iCs/>
        </w:rPr>
        <w:t xml:space="preserve">antenna </w:t>
      </w:r>
      <w:r w:rsidR="00C23872" w:rsidRPr="00E850C4">
        <w:rPr>
          <w:bCs/>
          <w:i/>
          <w:iCs/>
        </w:rPr>
        <w:t>reference point</w:t>
      </w:r>
      <w:r w:rsidR="00B3792A">
        <w:rPr>
          <w:bCs/>
          <w:i/>
          <w:iCs/>
        </w:rPr>
        <w:t>;</w:t>
      </w:r>
    </w:p>
    <w:p w14:paraId="23820017" w14:textId="5F410B7E" w:rsidR="001877F2" w:rsidRDefault="00BA4873" w:rsidP="00A743F7">
      <w:pPr>
        <w:pStyle w:val="ListParagraph"/>
        <w:numPr>
          <w:ilvl w:val="1"/>
          <w:numId w:val="28"/>
        </w:numPr>
        <w:ind w:left="900"/>
        <w:jc w:val="both"/>
        <w:rPr>
          <w:bCs/>
          <w:i/>
          <w:iCs/>
        </w:rPr>
      </w:pPr>
      <w:r w:rsidRPr="00BA4873">
        <w:rPr>
          <w:bCs/>
          <w:i/>
          <w:iCs/>
        </w:rPr>
        <w:t>For each ray/cluster, rotat</w:t>
      </w:r>
      <w:r>
        <w:rPr>
          <w:bCs/>
          <w:i/>
          <w:iCs/>
        </w:rPr>
        <w:t>e</w:t>
      </w:r>
      <w:r w:rsidRPr="00BA4873">
        <w:rPr>
          <w:bCs/>
          <w:i/>
          <w:iCs/>
        </w:rPr>
        <w:t xml:space="preserve"> the </w:t>
      </w:r>
      <w:r>
        <w:rPr>
          <w:bCs/>
          <w:i/>
          <w:iCs/>
        </w:rPr>
        <w:t xml:space="preserve">virtual </w:t>
      </w:r>
      <w:r w:rsidRPr="00BA4873">
        <w:rPr>
          <w:bCs/>
          <w:i/>
          <w:iCs/>
        </w:rPr>
        <w:t xml:space="preserve">blocker </w:t>
      </w:r>
      <w:r>
        <w:rPr>
          <w:bCs/>
          <w:i/>
          <w:iCs/>
        </w:rPr>
        <w:t xml:space="preserve">screen </w:t>
      </w:r>
      <w:r w:rsidRPr="00BA4873">
        <w:rPr>
          <w:bCs/>
          <w:i/>
          <w:iCs/>
        </w:rPr>
        <w:t>to ensure the arrival/departure direction at each Receive/Transmit antenna element is always perpendicular to the screen</w:t>
      </w:r>
      <w:r w:rsidR="00C23872" w:rsidRPr="00E850C4">
        <w:rPr>
          <w:bCs/>
          <w:i/>
          <w:iCs/>
        </w:rPr>
        <w:t>.</w:t>
      </w:r>
    </w:p>
    <w:p w14:paraId="59453E0F" w14:textId="5DAFC641" w:rsidR="007747D7" w:rsidRDefault="00D32FB9" w:rsidP="007747D7">
      <w:pPr>
        <w:jc w:val="both"/>
        <w:rPr>
          <w:bCs/>
        </w:rPr>
      </w:pPr>
      <w:r>
        <w:rPr>
          <w:bCs/>
        </w:rPr>
        <w:t xml:space="preserve">In </w:t>
      </w:r>
      <w:r>
        <w:rPr>
          <w:bCs/>
        </w:rPr>
        <w:fldChar w:fldCharType="begin"/>
      </w:r>
      <w:r>
        <w:rPr>
          <w:bCs/>
        </w:rPr>
        <w:instrText xml:space="preserve"> REF _Ref178867032 \h </w:instrText>
      </w:r>
      <w:r>
        <w:rPr>
          <w:bCs/>
        </w:rPr>
      </w:r>
      <w:r>
        <w:rPr>
          <w:bCs/>
        </w:rPr>
        <w:fldChar w:fldCharType="separate"/>
      </w:r>
      <w:r w:rsidR="00210B83">
        <w:t xml:space="preserve">Figure </w:t>
      </w:r>
      <w:r w:rsidR="00210B83">
        <w:rPr>
          <w:noProof/>
        </w:rPr>
        <w:t>2</w:t>
      </w:r>
      <w:r>
        <w:rPr>
          <w:bCs/>
        </w:rPr>
        <w:fldChar w:fldCharType="end"/>
      </w:r>
      <w:r>
        <w:rPr>
          <w:bCs/>
        </w:rPr>
        <w:t xml:space="preserve"> below, we illustrate how the element specific power attenuation can </w:t>
      </w:r>
      <w:r w:rsidR="0079545D">
        <w:rPr>
          <w:bCs/>
        </w:rPr>
        <w:t>look like when blockage Model A is adapted accordingly. Here, a 64x64 antenna at 10 GHz</w:t>
      </w:r>
      <w:r w:rsidR="004F6FC5">
        <w:rPr>
          <w:bCs/>
        </w:rPr>
        <w:t xml:space="preserve"> carrier is utilized. The blockage parameters are as follows:</w:t>
      </w:r>
    </w:p>
    <w:p w14:paraId="5E5E4621" w14:textId="7F2B37CA" w:rsidR="004F6FC5" w:rsidRPr="00A21157" w:rsidRDefault="00605E73" w:rsidP="007747D7">
      <w:pPr>
        <w:jc w:val="both"/>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r>
          <w:rPr>
            <w:rFonts w:ascii="Cambria Math" w:hAnsi="Cambria Math"/>
            <w:lang w:eastAsia="zh-CN"/>
          </w:rPr>
          <m:t>=92°,</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=5°,</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=5°,</m:t>
        </m:r>
        <m:r>
          <w:rPr>
            <w:rFonts w:ascii="Cambria Math" w:hAnsi="Cambria Math"/>
            <w:lang w:eastAsia="zh-CN"/>
          </w:rPr>
          <m:t>r</m:t>
        </m:r>
        <m:r>
          <w:rPr>
            <w:rFonts w:ascii="Cambria Math" w:hAnsi="Cambria Math"/>
            <w:lang w:eastAsia="zh-CN"/>
          </w:rPr>
          <m:t>=10</m:t>
        </m:r>
        <m:r>
          <w:rPr>
            <w:rFonts w:ascii="Cambria Math" w:hAnsi="Cambria Math"/>
            <w:lang w:eastAsia="zh-CN"/>
          </w:rPr>
          <m:t>m</m:t>
        </m:r>
      </m:oMath>
      <w:r w:rsidR="00763782">
        <w:rPr>
          <w:lang w:eastAsia="zh-CN"/>
        </w:rPr>
        <w:t>.</w:t>
      </w:r>
      <w:r w:rsidR="004F6FC5">
        <w:rPr>
          <w:lang w:eastAsia="zh-CN"/>
        </w:rPr>
        <w:t xml:space="preserve"> </w:t>
      </w:r>
      <w:r w:rsidR="00792B0C">
        <w:rPr>
          <w:lang w:eastAsia="zh-CN"/>
        </w:rPr>
        <w:t xml:space="preserve">The location of the </w:t>
      </w:r>
      <w:r w:rsidR="00EB5DBE">
        <w:rPr>
          <w:lang w:eastAsia="zh-CN"/>
        </w:rPr>
        <w:t>line-of-sight</w:t>
      </w:r>
      <w:r w:rsidR="00792B0C">
        <w:rPr>
          <w:lang w:eastAsia="zh-CN"/>
        </w:rPr>
        <w:t xml:space="preserve"> </w:t>
      </w:r>
      <w:r w:rsidR="002D686D">
        <w:rPr>
          <w:lang w:eastAsia="zh-CN"/>
        </w:rPr>
        <w:t xml:space="preserve">signal </w:t>
      </w:r>
      <w:r w:rsidR="00792B0C">
        <w:rPr>
          <w:lang w:eastAsia="zh-CN"/>
        </w:rPr>
        <w:t xml:space="preserve">source with respect to the gNB antenna array is in </w:t>
      </w:r>
      <w:r w:rsidR="00EB5DBE">
        <w:rPr>
          <w:lang w:eastAsia="zh-CN"/>
        </w:rPr>
        <w:t xml:space="preserve">40 m. The figure illustrates the blockage attenuation </w:t>
      </w:r>
      <w:r w:rsidR="00AC35D5">
        <w:rPr>
          <w:lang w:eastAsia="zh-CN"/>
        </w:rPr>
        <w:t>calculated using antenna element-wise procedure for Model A, by fixing the virtual screen position with respect to the reference antenna point (i.e., the center of the antenna)</w:t>
      </w:r>
      <w:r w:rsidR="00AF1489">
        <w:rPr>
          <w:lang w:eastAsia="zh-CN"/>
        </w:rPr>
        <w:t xml:space="preserve"> and rotating the screen with respect to each antenna element</w:t>
      </w:r>
      <w:r w:rsidR="00CE2DC4">
        <w:rPr>
          <w:lang w:eastAsia="zh-CN"/>
        </w:rPr>
        <w:t>.</w:t>
      </w:r>
    </w:p>
    <w:p w14:paraId="34598AAA" w14:textId="2F0CBF7D" w:rsidR="007747D7" w:rsidRDefault="006E724D" w:rsidP="007747D7">
      <w:pPr>
        <w:jc w:val="center"/>
        <w:rPr>
          <w:bCs/>
        </w:rPr>
      </w:pPr>
      <w:r w:rsidRPr="006E724D">
        <w:rPr>
          <w:bCs/>
          <w:noProof/>
        </w:rPr>
        <w:drawing>
          <wp:inline distT="0" distB="0" distL="0" distR="0" wp14:anchorId="772833D6" wp14:editId="408D67DB">
            <wp:extent cx="3661090" cy="2743200"/>
            <wp:effectExtent l="0" t="0" r="0" b="0"/>
            <wp:docPr id="8688336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61090" cy="2743200"/>
                    </a:xfrm>
                    <a:prstGeom prst="rect">
                      <a:avLst/>
                    </a:prstGeom>
                    <a:noFill/>
                    <a:ln>
                      <a:noFill/>
                    </a:ln>
                  </pic:spPr>
                </pic:pic>
              </a:graphicData>
            </a:graphic>
          </wp:inline>
        </w:drawing>
      </w:r>
    </w:p>
    <w:p w14:paraId="679B6430" w14:textId="495396FF" w:rsidR="00D32FB9" w:rsidRDefault="00D32FB9" w:rsidP="00D32FB9">
      <w:pPr>
        <w:pStyle w:val="Caption"/>
        <w:jc w:val="center"/>
        <w:rPr>
          <w:lang w:eastAsia="zh-CN"/>
        </w:rPr>
      </w:pPr>
      <w:bookmarkStart w:id="5" w:name="_Ref178867032"/>
      <w:r>
        <w:t xml:space="preserve">Figure </w:t>
      </w:r>
      <w:r>
        <w:fldChar w:fldCharType="begin"/>
      </w:r>
      <w:r>
        <w:instrText xml:space="preserve"> SEQ Figure \* ARABIC </w:instrText>
      </w:r>
      <w:r>
        <w:fldChar w:fldCharType="separate"/>
      </w:r>
      <w:r w:rsidR="00210B83">
        <w:rPr>
          <w:noProof/>
        </w:rPr>
        <w:t>2</w:t>
      </w:r>
      <w:r>
        <w:rPr>
          <w:noProof/>
        </w:rPr>
        <w:fldChar w:fldCharType="end"/>
      </w:r>
      <w:bookmarkEnd w:id="5"/>
      <w:r>
        <w:t xml:space="preserve">. </w:t>
      </w:r>
      <w:r w:rsidR="006E724D">
        <w:t xml:space="preserve">Antenna element power attenuation caused by </w:t>
      </w:r>
      <w:r w:rsidR="00C726D6" w:rsidRPr="00C726D6">
        <w:t>spatial non-stationarity</w:t>
      </w:r>
      <w:r w:rsidR="009D214A">
        <w:t xml:space="preserve"> </w:t>
      </w:r>
      <w:r w:rsidR="00F551B0">
        <w:t xml:space="preserve">modelled using </w:t>
      </w:r>
      <w:r w:rsidR="000E085B">
        <w:t>b</w:t>
      </w:r>
      <w:r w:rsidR="00F551B0">
        <w:t>lockage Model A</w:t>
      </w:r>
      <w:r>
        <w:t>.</w:t>
      </w:r>
    </w:p>
    <w:p w14:paraId="26C9B3F1" w14:textId="77777777" w:rsidR="00D32FB9" w:rsidRPr="007747D7" w:rsidRDefault="00D32FB9" w:rsidP="00A21157">
      <w:pPr>
        <w:jc w:val="center"/>
        <w:rPr>
          <w:bCs/>
        </w:rPr>
      </w:pPr>
    </w:p>
    <w:p w14:paraId="69FBE1BA" w14:textId="528551F6" w:rsidR="009633AD" w:rsidRPr="00A21157" w:rsidRDefault="009633AD" w:rsidP="009633AD">
      <w:pPr>
        <w:pStyle w:val="Heading2"/>
      </w:pPr>
      <w:r w:rsidRPr="00A21157">
        <w:lastRenderedPageBreak/>
        <w:t xml:space="preserve">Model </w:t>
      </w:r>
      <w:r w:rsidR="00803F88">
        <w:t>B</w:t>
      </w:r>
      <w:r>
        <w:t xml:space="preserve"> for gNB-side </w:t>
      </w:r>
      <w:r w:rsidR="000E085B">
        <w:t>S</w:t>
      </w:r>
      <w:r w:rsidR="000E085B" w:rsidRPr="000E085B">
        <w:t xml:space="preserve">patial </w:t>
      </w:r>
      <w:r w:rsidR="000E085B">
        <w:t>N</w:t>
      </w:r>
      <w:r w:rsidR="000E085B" w:rsidRPr="000E085B">
        <w:t>on-</w:t>
      </w:r>
      <w:r w:rsidR="000E085B">
        <w:t>S</w:t>
      </w:r>
      <w:r w:rsidR="000E085B" w:rsidRPr="000E085B">
        <w:t>tationarity</w:t>
      </w:r>
    </w:p>
    <w:p w14:paraId="061ABE08" w14:textId="34A080D3" w:rsidR="00C27A63" w:rsidRDefault="00C27A63" w:rsidP="00DE0C1B">
      <w:pPr>
        <w:jc w:val="both"/>
        <w:rPr>
          <w:lang w:eastAsia="zh-CN"/>
        </w:rPr>
      </w:pPr>
      <w:r>
        <w:rPr>
          <w:lang w:eastAsia="zh-CN"/>
        </w:rPr>
        <w:t xml:space="preserve">Since Model B exploits </w:t>
      </w:r>
      <w:r w:rsidR="00931E85">
        <w:rPr>
          <w:lang w:eastAsia="zh-CN"/>
        </w:rPr>
        <w:t xml:space="preserve">generation of the blockers in global coordinate system, it is </w:t>
      </w:r>
      <w:r w:rsidR="00605CA9">
        <w:rPr>
          <w:lang w:eastAsia="zh-CN"/>
        </w:rPr>
        <w:t xml:space="preserve">more </w:t>
      </w:r>
      <w:r w:rsidR="00400BE8">
        <w:rPr>
          <w:lang w:eastAsia="zh-CN"/>
        </w:rPr>
        <w:t xml:space="preserve">straightforward to be adapted for SnS modeling by element pair -wise procedure. In </w:t>
      </w:r>
      <w:r w:rsidR="0029264C">
        <w:rPr>
          <w:lang w:eastAsia="zh-CN"/>
        </w:rPr>
        <w:t>particular, the procedure described in section 7.</w:t>
      </w:r>
      <w:r w:rsidR="00FF6280">
        <w:rPr>
          <w:lang w:eastAsia="zh-CN"/>
        </w:rPr>
        <w:t>6.4.2 is expected to be applicable to each antenna element pair.</w:t>
      </w:r>
    </w:p>
    <w:p w14:paraId="641DFEBE" w14:textId="02376E72" w:rsidR="00FF6280" w:rsidRDefault="005C2532" w:rsidP="00DE0C1B">
      <w:pPr>
        <w:jc w:val="both"/>
        <w:rPr>
          <w:lang w:eastAsia="zh-CN"/>
        </w:rPr>
      </w:pPr>
      <w:r>
        <w:rPr>
          <w:lang w:eastAsia="zh-CN"/>
        </w:rPr>
        <w:t>In the last meeting</w:t>
      </w:r>
      <w:r w:rsidR="00F6509B">
        <w:rPr>
          <w:lang w:eastAsia="zh-CN"/>
        </w:rPr>
        <w:t>,</w:t>
      </w:r>
      <w:r>
        <w:rPr>
          <w:lang w:eastAsia="zh-CN"/>
        </w:rPr>
        <w:t xml:space="preserve"> it was also agreed to model different blocker types as follows:</w:t>
      </w:r>
    </w:p>
    <w:tbl>
      <w:tblPr>
        <w:tblStyle w:val="TableGrid"/>
        <w:tblW w:w="0" w:type="auto"/>
        <w:tblLook w:val="04A0" w:firstRow="1" w:lastRow="0" w:firstColumn="1" w:lastColumn="0" w:noHBand="0" w:noVBand="1"/>
      </w:tblPr>
      <w:tblGrid>
        <w:gridCol w:w="9962"/>
      </w:tblGrid>
      <w:tr w:rsidR="00EC3733" w:rsidRPr="00EC3733" w14:paraId="7BB61E79" w14:textId="77777777" w:rsidTr="00EC3733">
        <w:tc>
          <w:tcPr>
            <w:tcW w:w="9962" w:type="dxa"/>
          </w:tcPr>
          <w:p w14:paraId="53C5C1F5" w14:textId="77777777" w:rsidR="00EC3733" w:rsidRPr="00EC3733" w:rsidRDefault="00EC3733" w:rsidP="00EC3733">
            <w:pPr>
              <w:spacing w:after="0" w:line="240" w:lineRule="auto"/>
              <w:rPr>
                <w:rFonts w:eastAsia="DengXian"/>
                <w:lang w:eastAsia="zh-CN"/>
              </w:rPr>
            </w:pPr>
            <w:r w:rsidRPr="00EC3733">
              <w:rPr>
                <w:rFonts w:eastAsia="DengXian"/>
                <w:b/>
                <w:bCs/>
                <w:lang w:eastAsia="zh-CN"/>
              </w:rPr>
              <w:t>Agreement</w:t>
            </w:r>
            <w:r w:rsidRPr="00EC3733">
              <w:rPr>
                <w:rFonts w:eastAsia="DengXian"/>
                <w:lang w:eastAsia="zh-CN"/>
              </w:rPr>
              <w:t xml:space="preserve"> (RAN1#118-bis)</w:t>
            </w:r>
          </w:p>
          <w:p w14:paraId="64AEB58F" w14:textId="77777777" w:rsidR="00EC3733" w:rsidRPr="00EC3733" w:rsidRDefault="00EC3733" w:rsidP="00EC3733">
            <w:pPr>
              <w:spacing w:before="0" w:after="0" w:line="240" w:lineRule="auto"/>
            </w:pPr>
            <w:r w:rsidRPr="00EC3733">
              <w:t>For the modelling of spatial non-stationarity, if physical blocker-based approach is adopted, at least for blockage model B, the following new blocker type/size can be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2022"/>
              <w:gridCol w:w="3092"/>
              <w:gridCol w:w="1522"/>
            </w:tblGrid>
            <w:tr w:rsidR="00EC3733" w:rsidRPr="00EC3733" w14:paraId="7CB27156" w14:textId="77777777" w:rsidTr="000732F0">
              <w:trPr>
                <w:jc w:val="center"/>
              </w:trPr>
              <w:tc>
                <w:tcPr>
                  <w:tcW w:w="0" w:type="auto"/>
                  <w:shd w:val="clear" w:color="auto" w:fill="FFFFFF"/>
                </w:tcPr>
                <w:p w14:paraId="1D781BD3" w14:textId="77777777" w:rsidR="00EC3733" w:rsidRPr="00EC3733" w:rsidRDefault="00EC3733" w:rsidP="00EC3733">
                  <w:pPr>
                    <w:spacing w:after="0"/>
                    <w:jc w:val="center"/>
                    <w:rPr>
                      <w:rFonts w:eastAsia="Times New Roman"/>
                      <w:bCs/>
                    </w:rPr>
                  </w:pPr>
                </w:p>
              </w:tc>
              <w:tc>
                <w:tcPr>
                  <w:tcW w:w="0" w:type="auto"/>
                  <w:shd w:val="clear" w:color="auto" w:fill="D9D9D9"/>
                </w:tcPr>
                <w:p w14:paraId="23D01E35" w14:textId="77777777" w:rsidR="00EC3733" w:rsidRPr="00EC3733" w:rsidRDefault="00EC3733" w:rsidP="00EC3733">
                  <w:pPr>
                    <w:spacing w:after="0"/>
                    <w:jc w:val="center"/>
                    <w:rPr>
                      <w:rFonts w:eastAsia="Times New Roman"/>
                      <w:bCs/>
                    </w:rPr>
                  </w:pPr>
                  <w:r w:rsidRPr="00EC3733">
                    <w:rPr>
                      <w:rFonts w:eastAsia="Times New Roman"/>
                      <w:bCs/>
                    </w:rPr>
                    <w:t>Typical set of blockers</w:t>
                  </w:r>
                </w:p>
              </w:tc>
              <w:tc>
                <w:tcPr>
                  <w:tcW w:w="0" w:type="auto"/>
                  <w:shd w:val="clear" w:color="auto" w:fill="D9D9D9"/>
                </w:tcPr>
                <w:p w14:paraId="0223A5B5" w14:textId="77777777" w:rsidR="00EC3733" w:rsidRPr="00EC3733" w:rsidRDefault="00EC3733" w:rsidP="00EC3733">
                  <w:pPr>
                    <w:spacing w:after="0"/>
                    <w:jc w:val="center"/>
                    <w:rPr>
                      <w:rFonts w:eastAsia="Times New Roman"/>
                      <w:bCs/>
                    </w:rPr>
                  </w:pPr>
                  <w:r w:rsidRPr="00EC3733">
                    <w:rPr>
                      <w:rFonts w:eastAsia="Times New Roman"/>
                      <w:bCs/>
                    </w:rPr>
                    <w:t>Blocker dimensions</w:t>
                  </w:r>
                </w:p>
              </w:tc>
              <w:tc>
                <w:tcPr>
                  <w:tcW w:w="0" w:type="auto"/>
                  <w:shd w:val="clear" w:color="auto" w:fill="D9D9D9"/>
                </w:tcPr>
                <w:p w14:paraId="2C98CB0D" w14:textId="77777777" w:rsidR="00EC3733" w:rsidRPr="00EC3733" w:rsidRDefault="00EC3733" w:rsidP="00EC3733">
                  <w:pPr>
                    <w:spacing w:after="0"/>
                    <w:jc w:val="center"/>
                    <w:rPr>
                      <w:rFonts w:eastAsia="Times New Roman"/>
                      <w:bCs/>
                    </w:rPr>
                  </w:pPr>
                  <w:r w:rsidRPr="00EC3733">
                    <w:rPr>
                      <w:rFonts w:eastAsia="Times New Roman"/>
                      <w:bCs/>
                    </w:rPr>
                    <w:t>Mobility pattern</w:t>
                  </w:r>
                </w:p>
              </w:tc>
            </w:tr>
            <w:tr w:rsidR="00EC3733" w:rsidRPr="00EC3733" w14:paraId="5364068C" w14:textId="77777777" w:rsidTr="000732F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E940" w14:textId="77777777" w:rsidR="00EC3733" w:rsidRPr="00EC3733" w:rsidRDefault="00EC3733" w:rsidP="00EC3733">
                  <w:pPr>
                    <w:spacing w:after="0"/>
                    <w:jc w:val="center"/>
                    <w:rPr>
                      <w:rFonts w:eastAsia="Times New Roman"/>
                      <w:bCs/>
                    </w:rPr>
                  </w:pPr>
                  <w:r w:rsidRPr="00EC3733">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2394" w14:textId="77777777" w:rsidR="00EC3733" w:rsidRPr="00EC3733" w:rsidRDefault="00EC3733" w:rsidP="00EC3733">
                  <w:pPr>
                    <w:spacing w:after="0"/>
                    <w:jc w:val="center"/>
                    <w:rPr>
                      <w:rFonts w:eastAsia="Times New Roman"/>
                      <w:bCs/>
                    </w:rPr>
                  </w:pPr>
                  <w:r w:rsidRPr="00EC3733">
                    <w:rPr>
                      <w:rFonts w:eastAsia="Times New Roman"/>
                      <w:bCs/>
                    </w:rPr>
                    <w:t>Billboard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AAC0" w14:textId="77777777" w:rsidR="00EC3733" w:rsidRPr="00EC3733" w:rsidRDefault="00EC3733" w:rsidP="00EC3733">
                  <w:pPr>
                    <w:spacing w:after="0"/>
                    <w:jc w:val="center"/>
                    <w:rPr>
                      <w:bCs/>
                    </w:rPr>
                  </w:pPr>
                  <w:r w:rsidRPr="00EC3733">
                    <w:rPr>
                      <w:rFonts w:eastAsia="Times New Roman"/>
                      <w:bCs/>
                    </w:rPr>
                    <w:t>Cartesian: w=2.4m; h=3.6m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35440" w14:textId="77777777" w:rsidR="00EC3733" w:rsidRPr="00EC3733" w:rsidRDefault="00EC3733" w:rsidP="00EC3733">
                  <w:pPr>
                    <w:spacing w:after="0"/>
                    <w:jc w:val="center"/>
                    <w:rPr>
                      <w:rFonts w:eastAsia="Times New Roman"/>
                      <w:bCs/>
                    </w:rPr>
                  </w:pPr>
                  <w:r w:rsidRPr="00EC3733">
                    <w:rPr>
                      <w:rFonts w:eastAsia="Times New Roman"/>
                      <w:bCs/>
                    </w:rPr>
                    <w:t xml:space="preserve">Stationary </w:t>
                  </w:r>
                </w:p>
              </w:tc>
            </w:tr>
            <w:tr w:rsidR="00EC3733" w:rsidRPr="00EC3733" w14:paraId="4A97A47F" w14:textId="77777777" w:rsidTr="000732F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5C06E5" w14:textId="77777777" w:rsidR="00EC3733" w:rsidRPr="00EC3733" w:rsidRDefault="00EC3733" w:rsidP="00EC3733">
                  <w:pPr>
                    <w:spacing w:after="0"/>
                    <w:jc w:val="center"/>
                    <w:rPr>
                      <w:rFonts w:eastAsia="Times New Roman"/>
                      <w:bCs/>
                    </w:rPr>
                  </w:pPr>
                  <w:r w:rsidRPr="00EC3733">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5775" w14:textId="710D313D" w:rsidR="00EC3733" w:rsidRPr="00EC3733" w:rsidRDefault="00EC3733" w:rsidP="00EC3733">
                  <w:pPr>
                    <w:spacing w:after="0"/>
                    <w:jc w:val="center"/>
                    <w:rPr>
                      <w:rFonts w:eastAsia="Times New Roman"/>
                      <w:bCs/>
                    </w:rPr>
                  </w:pPr>
                  <w:r w:rsidRPr="00EC3733">
                    <w:rPr>
                      <w:rFonts w:eastAsia="Times New Roman"/>
                      <w:bCs/>
                    </w:rPr>
                    <w:t>Streetlamp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FC4C" w14:textId="77777777" w:rsidR="00EC3733" w:rsidRPr="00EC3733" w:rsidRDefault="00EC3733" w:rsidP="00EC3733">
                  <w:pPr>
                    <w:spacing w:after="0"/>
                    <w:jc w:val="center"/>
                    <w:rPr>
                      <w:rFonts w:eastAsia="Times New Roman"/>
                      <w:bCs/>
                    </w:rPr>
                  </w:pPr>
                  <w:r w:rsidRPr="00EC3733">
                    <w:rPr>
                      <w:rFonts w:eastAsia="Times New Roman"/>
                      <w:bCs/>
                    </w:rPr>
                    <w:t>Cartesian: w=0.4m; h=0.8m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AC73" w14:textId="77777777" w:rsidR="00EC3733" w:rsidRPr="00EC3733" w:rsidRDefault="00EC3733" w:rsidP="00EC3733">
                  <w:pPr>
                    <w:spacing w:after="0"/>
                    <w:jc w:val="center"/>
                    <w:rPr>
                      <w:rFonts w:eastAsia="Times New Roman"/>
                      <w:bCs/>
                    </w:rPr>
                  </w:pPr>
                  <w:r w:rsidRPr="00EC3733">
                    <w:rPr>
                      <w:rFonts w:eastAsia="Times New Roman"/>
                      <w:bCs/>
                    </w:rPr>
                    <w:t xml:space="preserve">Stationary </w:t>
                  </w:r>
                </w:p>
              </w:tc>
            </w:tr>
            <w:tr w:rsidR="00EC3733" w:rsidRPr="00EC3733" w14:paraId="16ABA8B4" w14:textId="77777777" w:rsidTr="000732F0">
              <w:trPr>
                <w:jc w:val="center"/>
              </w:trPr>
              <w:tc>
                <w:tcPr>
                  <w:tcW w:w="1505" w:type="dxa"/>
                  <w:tcBorders>
                    <w:top w:val="single" w:sz="4" w:space="0" w:color="auto"/>
                    <w:left w:val="single" w:sz="4" w:space="0" w:color="auto"/>
                    <w:bottom w:val="single" w:sz="4" w:space="0" w:color="auto"/>
                    <w:right w:val="single" w:sz="4" w:space="0" w:color="auto"/>
                  </w:tcBorders>
                  <w:shd w:val="clear" w:color="auto" w:fill="auto"/>
                </w:tcPr>
                <w:p w14:paraId="368E8B7B" w14:textId="77777777" w:rsidR="00EC3733" w:rsidRPr="00EC3733" w:rsidRDefault="00EC3733" w:rsidP="00EC3733">
                  <w:pPr>
                    <w:spacing w:after="0"/>
                    <w:jc w:val="center"/>
                    <w:rPr>
                      <w:rFonts w:eastAsia="Times New Roman"/>
                      <w:bCs/>
                    </w:rPr>
                  </w:pPr>
                  <w:r w:rsidRPr="00EC3733">
                    <w:rPr>
                      <w:rFonts w:eastAsia="Times New Roman"/>
                      <w:bCs/>
                    </w:rPr>
                    <w:t>Outdoor</w:t>
                  </w: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1589C461" w14:textId="77777777" w:rsidR="00EC3733" w:rsidRPr="00EC3733" w:rsidRDefault="00EC3733" w:rsidP="00EC3733">
                  <w:pPr>
                    <w:spacing w:after="0"/>
                    <w:jc w:val="center"/>
                    <w:rPr>
                      <w:rFonts w:eastAsia="Times New Roman"/>
                      <w:bCs/>
                    </w:rPr>
                  </w:pPr>
                  <w:r w:rsidRPr="00EC3733">
                    <w:rPr>
                      <w:rFonts w:eastAsia="Times New Roman"/>
                      <w:bCs/>
                    </w:rPr>
                    <w:t>Building edge</w:t>
                  </w:r>
                </w:p>
              </w:tc>
              <w:tc>
                <w:tcPr>
                  <w:tcW w:w="3092" w:type="dxa"/>
                  <w:tcBorders>
                    <w:top w:val="single" w:sz="4" w:space="0" w:color="auto"/>
                    <w:left w:val="single" w:sz="4" w:space="0" w:color="auto"/>
                    <w:bottom w:val="single" w:sz="4" w:space="0" w:color="auto"/>
                    <w:right w:val="single" w:sz="4" w:space="0" w:color="auto"/>
                  </w:tcBorders>
                  <w:shd w:val="clear" w:color="auto" w:fill="auto"/>
                </w:tcPr>
                <w:p w14:paraId="613F76C8" w14:textId="77777777" w:rsidR="00EC3733" w:rsidRPr="00EC3733" w:rsidRDefault="00EC3733" w:rsidP="00EC3733">
                  <w:pPr>
                    <w:spacing w:after="0"/>
                    <w:jc w:val="center"/>
                    <w:rPr>
                      <w:rFonts w:eastAsia="Times New Roman"/>
                      <w:bCs/>
                    </w:rPr>
                  </w:pPr>
                  <w:r w:rsidRPr="00EC3733">
                    <w:rPr>
                      <w:rFonts w:eastAsia="Times New Roman"/>
                      <w:bCs/>
                    </w:rPr>
                    <w:t>Cartesian: w=X m; h=Y m</w:t>
                  </w:r>
                </w:p>
              </w:tc>
              <w:tc>
                <w:tcPr>
                  <w:tcW w:w="1522" w:type="dxa"/>
                  <w:tcBorders>
                    <w:top w:val="single" w:sz="4" w:space="0" w:color="auto"/>
                    <w:left w:val="single" w:sz="4" w:space="0" w:color="auto"/>
                    <w:bottom w:val="single" w:sz="4" w:space="0" w:color="auto"/>
                    <w:right w:val="single" w:sz="4" w:space="0" w:color="auto"/>
                  </w:tcBorders>
                  <w:shd w:val="clear" w:color="auto" w:fill="auto"/>
                </w:tcPr>
                <w:p w14:paraId="5ABCC3AD" w14:textId="77777777" w:rsidR="00EC3733" w:rsidRPr="00EC3733" w:rsidRDefault="00EC3733" w:rsidP="00EC3733">
                  <w:pPr>
                    <w:spacing w:after="0"/>
                    <w:jc w:val="center"/>
                    <w:rPr>
                      <w:rFonts w:eastAsia="Times New Roman"/>
                      <w:bCs/>
                    </w:rPr>
                  </w:pPr>
                  <w:r w:rsidRPr="00EC3733">
                    <w:rPr>
                      <w:rFonts w:eastAsia="Times New Roman"/>
                      <w:bCs/>
                    </w:rPr>
                    <w:t xml:space="preserve">Stationary </w:t>
                  </w:r>
                </w:p>
              </w:tc>
            </w:tr>
            <w:tr w:rsidR="00EC3733" w:rsidRPr="00EC3733" w14:paraId="52629C57" w14:textId="77777777" w:rsidTr="000732F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3C799" w14:textId="77777777" w:rsidR="00EC3733" w:rsidRPr="00EC3733" w:rsidRDefault="00EC3733" w:rsidP="00EC3733">
                  <w:pPr>
                    <w:spacing w:after="0"/>
                    <w:jc w:val="center"/>
                    <w:rPr>
                      <w:rFonts w:eastAsia="Times New Roman"/>
                      <w:bCs/>
                    </w:rPr>
                  </w:pPr>
                  <w:r w:rsidRPr="00EC3733">
                    <w:rPr>
                      <w:rFonts w:eastAsia="Times New Roman"/>
                      <w:bCs/>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19FD" w14:textId="77777777" w:rsidR="00EC3733" w:rsidRPr="00EC3733" w:rsidRDefault="00EC3733" w:rsidP="00EC3733">
                  <w:pPr>
                    <w:spacing w:after="0"/>
                    <w:jc w:val="center"/>
                    <w:rPr>
                      <w:rFonts w:eastAsia="Times New Roman"/>
                      <w:bCs/>
                    </w:rPr>
                  </w:pPr>
                  <w:r w:rsidRPr="00EC3733">
                    <w:rPr>
                      <w:rFonts w:eastAsia="Times New Roman"/>
                      <w:bCs/>
                    </w:rPr>
                    <w:t>Pillar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ADDD7" w14:textId="77777777" w:rsidR="00EC3733" w:rsidRPr="00EC3733" w:rsidRDefault="00EC3733" w:rsidP="00EC3733">
                  <w:pPr>
                    <w:spacing w:after="0"/>
                    <w:jc w:val="center"/>
                    <w:rPr>
                      <w:bCs/>
                    </w:rPr>
                  </w:pPr>
                  <w:r w:rsidRPr="00EC3733">
                    <w:rPr>
                      <w:rFonts w:eastAsia="Times New Roman"/>
                      <w:bCs/>
                    </w:rPr>
                    <w:t>Cartesian: w=0.3m; h=3m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D86A2" w14:textId="77777777" w:rsidR="00EC3733" w:rsidRPr="00EC3733" w:rsidRDefault="00EC3733" w:rsidP="00EC3733">
                  <w:pPr>
                    <w:spacing w:after="0"/>
                    <w:jc w:val="center"/>
                    <w:rPr>
                      <w:rFonts w:eastAsia="Times New Roman"/>
                      <w:bCs/>
                    </w:rPr>
                  </w:pPr>
                  <w:r w:rsidRPr="00EC3733">
                    <w:rPr>
                      <w:rFonts w:eastAsia="Times New Roman"/>
                      <w:bCs/>
                    </w:rPr>
                    <w:t xml:space="preserve">Stationary </w:t>
                  </w:r>
                </w:p>
              </w:tc>
            </w:tr>
          </w:tbl>
          <w:p w14:paraId="2C1484E2" w14:textId="77777777" w:rsidR="00EC3733" w:rsidRPr="00EC3733" w:rsidRDefault="00EC3733" w:rsidP="00EC3733">
            <w:pPr>
              <w:widowControl w:val="0"/>
              <w:numPr>
                <w:ilvl w:val="0"/>
                <w:numId w:val="7"/>
              </w:numPr>
              <w:autoSpaceDE/>
              <w:autoSpaceDN/>
              <w:adjustRightInd/>
              <w:spacing w:before="0" w:after="0" w:line="240" w:lineRule="auto"/>
              <w:ind w:left="442"/>
            </w:pPr>
            <w:r w:rsidRPr="00EC3733">
              <w:t>FFS: the value of X and Y for the blocker dimensions of building edge is needed.</w:t>
            </w:r>
          </w:p>
          <w:p w14:paraId="2A3A8C53" w14:textId="77777777" w:rsidR="00EC3733" w:rsidRPr="00EC3733" w:rsidRDefault="00EC3733" w:rsidP="00EC3733">
            <w:pPr>
              <w:widowControl w:val="0"/>
              <w:numPr>
                <w:ilvl w:val="0"/>
                <w:numId w:val="7"/>
              </w:numPr>
              <w:autoSpaceDE/>
              <w:autoSpaceDN/>
              <w:adjustRightInd/>
              <w:spacing w:before="0" w:after="0" w:line="240" w:lineRule="auto"/>
              <w:ind w:left="442"/>
            </w:pPr>
            <w:r w:rsidRPr="00EC3733">
              <w:t>FFS: the details related to the user hand/head: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472"/>
              <w:gridCol w:w="2980"/>
              <w:gridCol w:w="1039"/>
            </w:tblGrid>
            <w:tr w:rsidR="00EC3733" w:rsidRPr="00EC3733" w14:paraId="422DD49A" w14:textId="77777777" w:rsidTr="000732F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604CD" w14:textId="011B7D25" w:rsidR="00EC3733" w:rsidRPr="00EC3733" w:rsidRDefault="00EC3733" w:rsidP="00EC3733">
                  <w:pPr>
                    <w:spacing w:after="0"/>
                    <w:jc w:val="center"/>
                    <w:rPr>
                      <w:rFonts w:eastAsia="Times New Roman"/>
                      <w:bCs/>
                    </w:rPr>
                  </w:pPr>
                  <w:r w:rsidRPr="00EC3733">
                    <w:rPr>
                      <w:rFonts w:eastAsia="Times New Roman"/>
                      <w:bCs/>
                    </w:rPr>
                    <w:t>Indoor;</w:t>
                  </w:r>
                  <w:r>
                    <w:rPr>
                      <w:rFonts w:eastAsia="Times New Roman"/>
                      <w:bCs/>
                    </w:rPr>
                    <w:t xml:space="preserve"> </w:t>
                  </w:r>
                  <w:r w:rsidRPr="00EC3733">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2EC3E" w14:textId="77777777" w:rsidR="00EC3733" w:rsidRPr="00EC3733" w:rsidRDefault="00EC3733" w:rsidP="00EC3733">
                  <w:pPr>
                    <w:spacing w:after="0"/>
                    <w:jc w:val="center"/>
                    <w:rPr>
                      <w:rFonts w:eastAsia="Times New Roman"/>
                      <w:bCs/>
                    </w:rPr>
                  </w:pPr>
                  <w:r w:rsidRPr="00EC3733">
                    <w:rPr>
                      <w:rFonts w:eastAsia="Times New Roman"/>
                      <w:bCs/>
                    </w:rPr>
                    <w:t>FFS: User hand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DA9BE" w14:textId="77777777" w:rsidR="00EC3733" w:rsidRPr="00EC3733" w:rsidRDefault="00EC3733" w:rsidP="00EC3733">
                  <w:pPr>
                    <w:spacing w:after="0"/>
                    <w:jc w:val="center"/>
                    <w:rPr>
                      <w:bCs/>
                    </w:rPr>
                  </w:pPr>
                  <w:r w:rsidRPr="00EC3733">
                    <w:rPr>
                      <w:rFonts w:eastAsia="Times New Roman"/>
                      <w:bCs/>
                    </w:rPr>
                    <w:t>Cartesian: w=[0.2]m; h=[0.1]m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9FBC" w14:textId="77777777" w:rsidR="00EC3733" w:rsidRPr="00EC3733" w:rsidRDefault="00EC3733" w:rsidP="00EC3733">
                  <w:pPr>
                    <w:spacing w:after="0"/>
                    <w:jc w:val="center"/>
                    <w:rPr>
                      <w:rFonts w:eastAsia="Times New Roman"/>
                      <w:bCs/>
                    </w:rPr>
                  </w:pPr>
                  <w:r w:rsidRPr="00EC3733">
                    <w:rPr>
                      <w:rFonts w:eastAsia="Times New Roman"/>
                      <w:bCs/>
                    </w:rPr>
                    <w:t>Stationary</w:t>
                  </w:r>
                </w:p>
              </w:tc>
            </w:tr>
            <w:tr w:rsidR="00EC3733" w:rsidRPr="00EC3733" w14:paraId="7BE9AEDF" w14:textId="77777777" w:rsidTr="000732F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1E199" w14:textId="169C9F74" w:rsidR="00EC3733" w:rsidRPr="00EC3733" w:rsidRDefault="00EC3733" w:rsidP="00EC3733">
                  <w:pPr>
                    <w:spacing w:after="0"/>
                    <w:jc w:val="center"/>
                    <w:rPr>
                      <w:rFonts w:eastAsia="Times New Roman"/>
                      <w:bCs/>
                    </w:rPr>
                  </w:pPr>
                  <w:r w:rsidRPr="00EC3733">
                    <w:rPr>
                      <w:rFonts w:eastAsia="Times New Roman"/>
                      <w:bCs/>
                    </w:rPr>
                    <w:t>Indoor;</w:t>
                  </w:r>
                  <w:r>
                    <w:rPr>
                      <w:rFonts w:eastAsia="Times New Roman"/>
                      <w:bCs/>
                    </w:rPr>
                    <w:t xml:space="preserve"> </w:t>
                  </w:r>
                  <w:r w:rsidRPr="00EC3733">
                    <w:rPr>
                      <w:rFonts w:eastAsia="Times New Roman"/>
                      <w:bCs/>
                    </w:rPr>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99A0" w14:textId="77777777" w:rsidR="00EC3733" w:rsidRPr="00EC3733" w:rsidRDefault="00EC3733" w:rsidP="00EC3733">
                  <w:pPr>
                    <w:spacing w:after="0"/>
                    <w:jc w:val="center"/>
                    <w:rPr>
                      <w:rFonts w:eastAsia="Times New Roman"/>
                      <w:bCs/>
                    </w:rPr>
                  </w:pPr>
                  <w:r w:rsidRPr="00EC3733">
                    <w:rPr>
                      <w:rFonts w:eastAsia="Times New Roman"/>
                      <w:bCs/>
                    </w:rPr>
                    <w:t xml:space="preserve">FFS: User head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A7075" w14:textId="77777777" w:rsidR="00EC3733" w:rsidRPr="00EC3733" w:rsidRDefault="00EC3733" w:rsidP="00EC3733">
                  <w:pPr>
                    <w:spacing w:after="0"/>
                    <w:jc w:val="center"/>
                    <w:rPr>
                      <w:rFonts w:eastAsia="Times New Roman"/>
                      <w:bCs/>
                    </w:rPr>
                  </w:pPr>
                  <w:r w:rsidRPr="00EC3733">
                    <w:rPr>
                      <w:rFonts w:eastAsia="Times New Roman"/>
                      <w:bCs/>
                    </w:rPr>
                    <w:t xml:space="preserve">Cartesian: w=[0.24]m; h=[0.20] 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91079" w14:textId="77777777" w:rsidR="00EC3733" w:rsidRPr="00EC3733" w:rsidRDefault="00EC3733" w:rsidP="00EC3733">
                  <w:pPr>
                    <w:spacing w:after="0"/>
                    <w:jc w:val="center"/>
                    <w:rPr>
                      <w:rFonts w:eastAsia="Times New Roman"/>
                      <w:bCs/>
                    </w:rPr>
                  </w:pPr>
                  <w:r w:rsidRPr="00EC3733">
                    <w:rPr>
                      <w:rFonts w:eastAsia="Times New Roman"/>
                      <w:bCs/>
                    </w:rPr>
                    <w:t>Stationary</w:t>
                  </w:r>
                </w:p>
              </w:tc>
            </w:tr>
          </w:tbl>
          <w:p w14:paraId="7FF52C6C" w14:textId="4000FDF5" w:rsidR="00EC3733" w:rsidRPr="00EC3733" w:rsidRDefault="00EC3733" w:rsidP="00EC3733">
            <w:pPr>
              <w:widowControl w:val="0"/>
              <w:numPr>
                <w:ilvl w:val="0"/>
                <w:numId w:val="7"/>
              </w:numPr>
              <w:autoSpaceDE/>
              <w:autoSpaceDN/>
              <w:adjustRightInd/>
              <w:spacing w:before="0" w:after="0" w:line="240" w:lineRule="auto"/>
              <w:ind w:left="442"/>
            </w:pPr>
            <w:r w:rsidRPr="00EC3733">
              <w:t>FFS:</w:t>
            </w:r>
            <w:r>
              <w:t xml:space="preserve"> </w:t>
            </w:r>
            <w:r w:rsidRPr="00EC3733">
              <w:t>The details of blockage model B to implement the impact of user hand and head.</w:t>
            </w:r>
          </w:p>
        </w:tc>
      </w:tr>
    </w:tbl>
    <w:p w14:paraId="39DDBF48" w14:textId="77777777" w:rsidR="00803F88" w:rsidRDefault="00803F88" w:rsidP="00DE0C1B">
      <w:pPr>
        <w:jc w:val="both"/>
        <w:rPr>
          <w:lang w:eastAsia="zh-CN"/>
        </w:rPr>
      </w:pPr>
    </w:p>
    <w:p w14:paraId="40E5C293" w14:textId="0E38F362" w:rsidR="00EE213E" w:rsidRDefault="006560E3" w:rsidP="00DE0C1B">
      <w:pPr>
        <w:jc w:val="both"/>
        <w:rPr>
          <w:lang w:eastAsia="zh-CN"/>
        </w:rPr>
      </w:pPr>
      <w:r>
        <w:rPr>
          <w:lang w:eastAsia="zh-CN"/>
        </w:rPr>
        <w:t xml:space="preserve">While </w:t>
      </w:r>
      <w:r w:rsidR="00C47D24">
        <w:rPr>
          <w:lang w:eastAsia="zh-CN"/>
        </w:rPr>
        <w:t xml:space="preserve">the additional blocker types </w:t>
      </w:r>
      <w:r w:rsidR="00E34D87">
        <w:rPr>
          <w:lang w:eastAsia="zh-CN"/>
        </w:rPr>
        <w:t>related to gNB antenna SnS are agreeable and can be proceeded for implementation, the</w:t>
      </w:r>
      <w:r w:rsidR="00AB2808">
        <w:rPr>
          <w:lang w:eastAsia="zh-CN"/>
        </w:rPr>
        <w:t xml:space="preserve"> FFS part on user head and hand requires discussion.</w:t>
      </w:r>
    </w:p>
    <w:p w14:paraId="6B93A9F3" w14:textId="3C6ADC5B" w:rsidR="00AB2808" w:rsidRDefault="00AB2808" w:rsidP="00DE0C1B">
      <w:pPr>
        <w:jc w:val="both"/>
        <w:rPr>
          <w:lang w:eastAsia="zh-CN"/>
        </w:rPr>
      </w:pPr>
      <w:r>
        <w:rPr>
          <w:lang w:eastAsia="zh-CN"/>
        </w:rPr>
        <w:t xml:space="preserve">In our understanding, </w:t>
      </w:r>
      <w:r w:rsidR="00B96FB3">
        <w:rPr>
          <w:lang w:eastAsia="zh-CN"/>
        </w:rPr>
        <w:t xml:space="preserve">current formulation of Model B even when generalized per antenna element, cannot be safely reused for head/hand blockage since the knife-edge diffraction model </w:t>
      </w:r>
      <w:r w:rsidR="00C62038">
        <w:rPr>
          <w:lang w:eastAsia="zh-CN"/>
        </w:rPr>
        <w:t>applicability</w:t>
      </w:r>
      <w:r w:rsidR="00934E24">
        <w:rPr>
          <w:lang w:eastAsia="zh-CN"/>
        </w:rPr>
        <w:t>, i.e. far-field assumption</w:t>
      </w:r>
      <w:r w:rsidR="00A0785D">
        <w:rPr>
          <w:lang w:eastAsia="zh-CN"/>
        </w:rPr>
        <w:t>,</w:t>
      </w:r>
      <w:r w:rsidR="00C62038">
        <w:rPr>
          <w:lang w:eastAsia="zh-CN"/>
        </w:rPr>
        <w:t xml:space="preserve"> is not </w:t>
      </w:r>
      <w:r w:rsidR="004318FB">
        <w:rPr>
          <w:lang w:eastAsia="zh-CN"/>
        </w:rPr>
        <w:t>typically</w:t>
      </w:r>
      <w:r w:rsidR="00C62038">
        <w:rPr>
          <w:lang w:eastAsia="zh-CN"/>
        </w:rPr>
        <w:t xml:space="preserve"> met for such types of </w:t>
      </w:r>
      <w:r w:rsidR="00D335E0">
        <w:rPr>
          <w:lang w:eastAsia="zh-CN"/>
        </w:rPr>
        <w:t xml:space="preserve">the </w:t>
      </w:r>
      <w:r w:rsidR="00C62038">
        <w:rPr>
          <w:lang w:eastAsia="zh-CN"/>
        </w:rPr>
        <w:t>blockage.</w:t>
      </w:r>
      <w:r w:rsidR="00934E24">
        <w:rPr>
          <w:lang w:eastAsia="zh-CN"/>
        </w:rPr>
        <w:t xml:space="preserve"> It is worth referring </w:t>
      </w:r>
      <w:r w:rsidR="00E37418">
        <w:rPr>
          <w:lang w:eastAsia="zh-CN"/>
        </w:rPr>
        <w:t xml:space="preserve">to </w:t>
      </w:r>
      <w:r w:rsidR="00934E24">
        <w:rPr>
          <w:lang w:eastAsia="zh-CN"/>
        </w:rPr>
        <w:t>the Model A self-</w:t>
      </w:r>
      <w:r w:rsidR="00D335E0">
        <w:rPr>
          <w:lang w:eastAsia="zh-CN"/>
        </w:rPr>
        <w:t>blockage</w:t>
      </w:r>
      <w:r w:rsidR="00934E24">
        <w:rPr>
          <w:lang w:eastAsia="zh-CN"/>
        </w:rPr>
        <w:t xml:space="preserve"> approach which uses the fixed attenuation</w:t>
      </w:r>
      <w:r w:rsidR="00D335E0">
        <w:rPr>
          <w:lang w:eastAsia="zh-CN"/>
        </w:rPr>
        <w:t xml:space="preserve"> of -30 dB</w:t>
      </w:r>
      <w:r w:rsidR="00934E24">
        <w:rPr>
          <w:lang w:eastAsia="zh-CN"/>
        </w:rPr>
        <w:t xml:space="preserve"> rather than </w:t>
      </w:r>
      <w:r w:rsidR="00281D4D">
        <w:rPr>
          <w:lang w:eastAsia="zh-CN"/>
        </w:rPr>
        <w:t>diffraction modeling.</w:t>
      </w:r>
      <w:r w:rsidR="00E37418">
        <w:rPr>
          <w:lang w:eastAsia="zh-CN"/>
        </w:rPr>
        <w:t xml:space="preserve"> Given that, the Model B applicability should be limited to </w:t>
      </w:r>
      <w:r w:rsidR="002E1F85">
        <w:rPr>
          <w:lang w:eastAsia="zh-CN"/>
        </w:rPr>
        <w:t>modeling gNB and UE side SnS in fa</w:t>
      </w:r>
      <w:r w:rsidR="00632469">
        <w:rPr>
          <w:lang w:eastAsia="zh-CN"/>
        </w:rPr>
        <w:t>r-field of individual antenna element</w:t>
      </w:r>
      <w:r w:rsidR="00EC12F0">
        <w:rPr>
          <w:lang w:eastAsia="zh-CN"/>
        </w:rPr>
        <w:t>, which is likely impossible for the head/hand blockage.</w:t>
      </w:r>
    </w:p>
    <w:p w14:paraId="5386AF90" w14:textId="274B0CFC" w:rsidR="00AF120F" w:rsidRDefault="00AF120F" w:rsidP="00AF120F">
      <w:pPr>
        <w:jc w:val="both"/>
        <w:rPr>
          <w:i/>
          <w:iCs/>
          <w:lang w:eastAsia="zh-CN"/>
        </w:rPr>
      </w:pPr>
      <w:r w:rsidRPr="00EC12F0">
        <w:rPr>
          <w:b/>
          <w:bCs/>
          <w:lang w:eastAsia="zh-CN"/>
        </w:rPr>
        <w:t xml:space="preserve">Proposal </w:t>
      </w:r>
      <w:r w:rsidR="004F38C6">
        <w:rPr>
          <w:b/>
          <w:bCs/>
          <w:lang w:eastAsia="zh-CN"/>
        </w:rPr>
        <w:t>3</w:t>
      </w:r>
      <w:r w:rsidRPr="00EC12F0">
        <w:rPr>
          <w:b/>
          <w:bCs/>
          <w:lang w:eastAsia="zh-CN"/>
        </w:rPr>
        <w:t>:</w:t>
      </w:r>
      <w:r w:rsidRPr="00EC12F0">
        <w:rPr>
          <w:i/>
          <w:iCs/>
          <w:lang w:eastAsia="zh-CN"/>
        </w:rPr>
        <w:t xml:space="preserve"> Blockage Model B </w:t>
      </w:r>
      <w:r w:rsidR="00D335E0" w:rsidRPr="00EC12F0">
        <w:rPr>
          <w:i/>
          <w:iCs/>
          <w:lang w:eastAsia="zh-CN"/>
        </w:rPr>
        <w:t xml:space="preserve">applicability to be limited to </w:t>
      </w:r>
      <w:r w:rsidR="004318FB" w:rsidRPr="00EC12F0">
        <w:rPr>
          <w:i/>
          <w:iCs/>
          <w:lang w:eastAsia="zh-CN"/>
        </w:rPr>
        <w:t xml:space="preserve">gNB and UE side SnS </w:t>
      </w:r>
      <w:r w:rsidR="00EC12F0" w:rsidRPr="00EC12F0">
        <w:rPr>
          <w:i/>
          <w:iCs/>
          <w:lang w:eastAsia="zh-CN"/>
        </w:rPr>
        <w:t>other than head and hand blockage</w:t>
      </w:r>
      <w:r w:rsidR="00952921" w:rsidRPr="00EC12F0">
        <w:rPr>
          <w:i/>
          <w:iCs/>
          <w:lang w:eastAsia="zh-CN"/>
        </w:rPr>
        <w:t>.</w:t>
      </w:r>
    </w:p>
    <w:p w14:paraId="7500FFA0" w14:textId="41754791" w:rsidR="00EE213E" w:rsidRPr="00EC12F0" w:rsidRDefault="004F35D7" w:rsidP="00AF120F">
      <w:pPr>
        <w:jc w:val="both"/>
        <w:rPr>
          <w:lang w:eastAsia="zh-CN"/>
        </w:rPr>
      </w:pPr>
      <w:r>
        <w:rPr>
          <w:lang w:eastAsia="zh-CN"/>
        </w:rPr>
        <w:t>M</w:t>
      </w:r>
      <w:r w:rsidR="00EC12F0">
        <w:rPr>
          <w:lang w:eastAsia="zh-CN"/>
        </w:rPr>
        <w:t>o</w:t>
      </w:r>
      <w:r w:rsidR="00DA25B2">
        <w:rPr>
          <w:lang w:eastAsia="zh-CN"/>
        </w:rPr>
        <w:t>r</w:t>
      </w:r>
      <w:r w:rsidR="00EC12F0">
        <w:rPr>
          <w:lang w:eastAsia="zh-CN"/>
        </w:rPr>
        <w:t>e details of UE-side blockage are discussed in the following section.</w:t>
      </w:r>
    </w:p>
    <w:p w14:paraId="2604DEC1" w14:textId="3BAB7733" w:rsidR="006323A4" w:rsidRPr="00A21157" w:rsidRDefault="006323A4" w:rsidP="00183B0B">
      <w:pPr>
        <w:pStyle w:val="Heading2"/>
      </w:pPr>
      <w:r w:rsidRPr="00A21157">
        <w:t>UE-side blockage</w:t>
      </w:r>
    </w:p>
    <w:p w14:paraId="7DFEBDE3" w14:textId="3AB57777" w:rsidR="00932AD9" w:rsidRDefault="00015A61" w:rsidP="00AF120F">
      <w:pPr>
        <w:jc w:val="both"/>
        <w:rPr>
          <w:lang w:eastAsia="zh-CN"/>
        </w:rPr>
      </w:pPr>
      <w:r w:rsidRPr="00A21157">
        <w:rPr>
          <w:lang w:eastAsia="zh-CN"/>
        </w:rPr>
        <w:t>It w</w:t>
      </w:r>
      <w:r>
        <w:rPr>
          <w:lang w:eastAsia="zh-CN"/>
        </w:rPr>
        <w:t xml:space="preserve">as also discussed whether/how to model antenna element blockage from UE side. This aspect is not unique for the new </w:t>
      </w:r>
      <w:r w:rsidR="00932AD9">
        <w:rPr>
          <w:lang w:eastAsia="zh-CN"/>
        </w:rPr>
        <w:t>frequency spectrum, rather an attribute of how the modern smartphone devices are designed.</w:t>
      </w:r>
      <w:r w:rsidR="00DA25B2">
        <w:rPr>
          <w:lang w:eastAsia="zh-CN"/>
        </w:rPr>
        <w:t xml:space="preserve"> The following agreement was made in the last meeting:</w:t>
      </w:r>
    </w:p>
    <w:tbl>
      <w:tblPr>
        <w:tblStyle w:val="TableGrid"/>
        <w:tblW w:w="0" w:type="auto"/>
        <w:tblLook w:val="04A0" w:firstRow="1" w:lastRow="0" w:firstColumn="1" w:lastColumn="0" w:noHBand="0" w:noVBand="1"/>
      </w:tblPr>
      <w:tblGrid>
        <w:gridCol w:w="9962"/>
      </w:tblGrid>
      <w:tr w:rsidR="00803F88" w14:paraId="54E719BC" w14:textId="77777777" w:rsidTr="00803F88">
        <w:tc>
          <w:tcPr>
            <w:tcW w:w="9962" w:type="dxa"/>
          </w:tcPr>
          <w:p w14:paraId="2484EC50" w14:textId="77777777" w:rsidR="00803F88" w:rsidRPr="00423927" w:rsidRDefault="00803F88" w:rsidP="00803F88">
            <w:pPr>
              <w:spacing w:after="0" w:line="240" w:lineRule="auto"/>
              <w:rPr>
                <w:rFonts w:eastAsia="DengXian"/>
                <w:lang w:eastAsia="zh-CN"/>
              </w:rPr>
            </w:pPr>
            <w:r w:rsidRPr="00803F88">
              <w:rPr>
                <w:rFonts w:eastAsia="DengXian" w:hint="eastAsia"/>
                <w:b/>
                <w:bCs/>
                <w:lang w:eastAsia="zh-CN"/>
              </w:rPr>
              <w:t>Agreement</w:t>
            </w:r>
            <w:r w:rsidRPr="00803F88">
              <w:rPr>
                <w:rFonts w:eastAsia="DengXian"/>
                <w:lang w:eastAsia="zh-CN"/>
              </w:rPr>
              <w:t xml:space="preserve"> (RAN1#118-bis)</w:t>
            </w:r>
          </w:p>
          <w:p w14:paraId="1A6A6DD1" w14:textId="77777777" w:rsidR="00803F88" w:rsidRPr="004E5F3D" w:rsidRDefault="00803F88" w:rsidP="00803F88">
            <w:pPr>
              <w:spacing w:before="0" w:after="0" w:line="240" w:lineRule="auto"/>
            </w:pPr>
            <w:r w:rsidRPr="00245358">
              <w:t>For the modelling of spatial non-stationarity at BS side, if physical blocker-based approach is adopted, for blockage m</w:t>
            </w:r>
            <w:r w:rsidRPr="004E5F3D">
              <w:t>odel B, the procedure to determine the number of blockers and locations are same as existing blockage model B.</w:t>
            </w:r>
          </w:p>
          <w:p w14:paraId="0003999C" w14:textId="77777777" w:rsidR="00803F88" w:rsidRPr="004E5F3D" w:rsidRDefault="00803F88" w:rsidP="00803F88">
            <w:pPr>
              <w:spacing w:before="0" w:after="0" w:line="240" w:lineRule="auto"/>
              <w:ind w:left="2"/>
            </w:pPr>
            <w:r w:rsidRPr="004E5F3D">
              <w:t>For the modelling of spatial non-stationarity at UE side, if blocker-based approach is adopted</w:t>
            </w:r>
            <w:r>
              <w:rPr>
                <w:rFonts w:eastAsia="DengXian" w:hint="eastAsia"/>
                <w:lang w:eastAsia="zh-CN"/>
              </w:rPr>
              <w:t>,</w:t>
            </w:r>
            <w:r w:rsidRPr="004E5F3D">
              <w:t xml:space="preserve"> an attenuation per antenna element is introduced, the following options can be considered with down-selection </w:t>
            </w:r>
            <w:r>
              <w:rPr>
                <w:rFonts w:eastAsia="DengXian" w:hint="eastAsia"/>
                <w:lang w:eastAsia="zh-CN"/>
              </w:rPr>
              <w:t>by</w:t>
            </w:r>
            <w:r w:rsidRPr="004E5F3D">
              <w:t xml:space="preserve"> RAN1#120:</w:t>
            </w:r>
          </w:p>
          <w:p w14:paraId="2528AF5E" w14:textId="77777777" w:rsidR="00803F88" w:rsidRPr="004E5F3D" w:rsidRDefault="00803F88" w:rsidP="00803F88">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4E5F3D">
              <w:t xml:space="preserve">Option-1: </w:t>
            </w:r>
            <w:r>
              <w:rPr>
                <w:rFonts w:eastAsia="DengXian" w:hint="eastAsia"/>
                <w:lang w:eastAsia="zh-CN"/>
              </w:rPr>
              <w:t>g</w:t>
            </w:r>
            <w:r w:rsidRPr="004E5F3D">
              <w:t>enerated by leveraging the existing blockage Model-B with potential updates.</w:t>
            </w:r>
          </w:p>
          <w:p w14:paraId="24DC7DBF" w14:textId="77777777" w:rsidR="00803F88" w:rsidRPr="004E5F3D" w:rsidRDefault="00803F88" w:rsidP="00803F88">
            <w:pPr>
              <w:pStyle w:val="ListParagraph"/>
              <w:widowControl w:val="0"/>
              <w:numPr>
                <w:ilvl w:val="1"/>
                <w:numId w:val="26"/>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4E5F3D">
              <w:t>At most 2 hand type blockers and one head type blocker for a specific UE is assumed.</w:t>
            </w:r>
          </w:p>
          <w:p w14:paraId="39D0CC76" w14:textId="77777777" w:rsidR="00803F88" w:rsidRPr="004E5F3D" w:rsidRDefault="00803F88" w:rsidP="00803F88">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4E5F3D">
              <w:t xml:space="preserve">Option-2: </w:t>
            </w:r>
            <w:r>
              <w:rPr>
                <w:rFonts w:eastAsia="DengXian" w:hint="eastAsia"/>
                <w:lang w:eastAsia="zh-CN"/>
              </w:rPr>
              <w:t>g</w:t>
            </w:r>
            <w:r w:rsidRPr="004E5F3D">
              <w:t>enerated by leveraging the existing blockage Model-A with potential updates</w:t>
            </w:r>
          </w:p>
          <w:p w14:paraId="1A409250" w14:textId="77777777" w:rsidR="00803F88" w:rsidRPr="004E5F3D" w:rsidRDefault="00803F88" w:rsidP="00803F88">
            <w:pPr>
              <w:pStyle w:val="ListParagraph"/>
              <w:widowControl w:val="0"/>
              <w:numPr>
                <w:ilvl w:val="0"/>
                <w:numId w:val="26"/>
              </w:numPr>
              <w:overflowPunct/>
              <w:autoSpaceDE/>
              <w:autoSpaceDN/>
              <w:adjustRightInd/>
              <w:snapToGrid w:val="0"/>
              <w:spacing w:before="0" w:after="0" w:line="240" w:lineRule="auto"/>
              <w:contextualSpacing w:val="0"/>
              <w:textAlignment w:val="auto"/>
            </w:pPr>
            <w:r w:rsidRPr="004E5F3D">
              <w:t xml:space="preserve">Option-3: </w:t>
            </w:r>
            <w:r>
              <w:rPr>
                <w:rFonts w:eastAsia="DengXian" w:hint="eastAsia"/>
                <w:lang w:eastAsia="zh-CN"/>
              </w:rPr>
              <w:t>g</w:t>
            </w:r>
            <w:r w:rsidRPr="004E5F3D">
              <w:t>enerated by a distribution or a fixed value due to the hand grip and/or head proximity</w:t>
            </w:r>
          </w:p>
          <w:p w14:paraId="690DE3C0" w14:textId="3A39D523" w:rsidR="00803F88" w:rsidRDefault="00803F88" w:rsidP="00803F88">
            <w:pPr>
              <w:rPr>
                <w:lang w:eastAsia="zh-CN"/>
              </w:rPr>
            </w:pPr>
            <w:r w:rsidRPr="004E5F3D">
              <w:t>FFS: the details, e.g., how to determine the value of loss for the case as one hand grip, a dual hand grip and/or head proximity</w:t>
            </w:r>
          </w:p>
        </w:tc>
      </w:tr>
    </w:tbl>
    <w:p w14:paraId="0FB18002" w14:textId="77777777" w:rsidR="00803F88" w:rsidRDefault="00803F88" w:rsidP="00AF120F">
      <w:pPr>
        <w:jc w:val="both"/>
        <w:rPr>
          <w:lang w:eastAsia="zh-CN"/>
        </w:rPr>
      </w:pPr>
    </w:p>
    <w:p w14:paraId="393F42E3" w14:textId="6AC78D4C" w:rsidR="00932AD9" w:rsidRDefault="000A4A61" w:rsidP="00AF120F">
      <w:pPr>
        <w:jc w:val="both"/>
        <w:rPr>
          <w:lang w:eastAsia="zh-CN"/>
        </w:rPr>
      </w:pPr>
      <w:r>
        <w:rPr>
          <w:lang w:eastAsia="zh-CN"/>
        </w:rPr>
        <w:lastRenderedPageBreak/>
        <w:t>For the UE-side blockage options, the following is observed</w:t>
      </w:r>
      <w:r w:rsidR="00237F72">
        <w:rPr>
          <w:lang w:eastAsia="zh-CN"/>
        </w:rPr>
        <w:t>:</w:t>
      </w:r>
    </w:p>
    <w:p w14:paraId="3C932A38" w14:textId="3D15A46C" w:rsidR="00197644" w:rsidRDefault="00197644" w:rsidP="00197644">
      <w:pPr>
        <w:pStyle w:val="ListParagraph"/>
        <w:numPr>
          <w:ilvl w:val="0"/>
          <w:numId w:val="24"/>
        </w:numPr>
        <w:jc w:val="both"/>
        <w:rPr>
          <w:lang w:eastAsia="zh-CN"/>
        </w:rPr>
      </w:pPr>
      <w:r>
        <w:rPr>
          <w:lang w:eastAsia="zh-CN"/>
        </w:rPr>
        <w:t>Option-1: Blockage Model B does not support self-blockage</w:t>
      </w:r>
      <w:r w:rsidR="000A4A61">
        <w:rPr>
          <w:lang w:eastAsia="zh-CN"/>
        </w:rPr>
        <w:t xml:space="preserve"> currently</w:t>
      </w:r>
      <w:r>
        <w:rPr>
          <w:lang w:eastAsia="zh-CN"/>
        </w:rPr>
        <w:t xml:space="preserve">. </w:t>
      </w:r>
      <w:r w:rsidR="00C6185A">
        <w:rPr>
          <w:lang w:eastAsia="zh-CN"/>
        </w:rPr>
        <w:t xml:space="preserve">As discussed in the previous section, </w:t>
      </w:r>
      <w:r w:rsidR="00960E68">
        <w:rPr>
          <w:lang w:eastAsia="zh-CN"/>
        </w:rPr>
        <w:t xml:space="preserve">knife-edge diffraction should not be reused for head/hand type of blockage. </w:t>
      </w:r>
      <w:r w:rsidR="00566C3B">
        <w:rPr>
          <w:lang w:eastAsia="zh-CN"/>
        </w:rPr>
        <w:t xml:space="preserve">Instead of extending Model-B with non-diffraction attenuation, it is preferred to discuss </w:t>
      </w:r>
      <w:r w:rsidR="003E1318">
        <w:rPr>
          <w:lang w:eastAsia="zh-CN"/>
        </w:rPr>
        <w:t>either a new model or extension of Model-A.</w:t>
      </w:r>
    </w:p>
    <w:p w14:paraId="49382018" w14:textId="41075B21" w:rsidR="00237F72" w:rsidRDefault="003E1318" w:rsidP="009F22CF">
      <w:pPr>
        <w:pStyle w:val="ListParagraph"/>
        <w:numPr>
          <w:ilvl w:val="0"/>
          <w:numId w:val="24"/>
        </w:numPr>
        <w:jc w:val="both"/>
        <w:rPr>
          <w:lang w:eastAsia="zh-CN"/>
        </w:rPr>
      </w:pPr>
      <w:r>
        <w:rPr>
          <w:lang w:eastAsia="zh-CN"/>
        </w:rPr>
        <w:t xml:space="preserve">Option-2: </w:t>
      </w:r>
      <w:r w:rsidR="00237F72">
        <w:rPr>
          <w:lang w:eastAsia="zh-CN"/>
        </w:rPr>
        <w:t>Blockage Model A offers self-blockage feature</w:t>
      </w:r>
      <w:r w:rsidR="005D6520">
        <w:rPr>
          <w:lang w:eastAsia="zh-CN"/>
        </w:rPr>
        <w:t xml:space="preserve"> however the blocking is applied </w:t>
      </w:r>
      <w:r w:rsidR="00AF56E4">
        <w:rPr>
          <w:lang w:eastAsia="zh-CN"/>
        </w:rPr>
        <w:t xml:space="preserve">in angular domain </w:t>
      </w:r>
      <w:r w:rsidR="009D7046">
        <w:rPr>
          <w:lang w:eastAsia="zh-CN"/>
        </w:rPr>
        <w:t xml:space="preserve">regardless of the antenna element. It </w:t>
      </w:r>
      <w:r w:rsidR="005D347D">
        <w:rPr>
          <w:lang w:eastAsia="zh-CN"/>
        </w:rPr>
        <w:t>should</w:t>
      </w:r>
      <w:r w:rsidR="009D7046">
        <w:rPr>
          <w:lang w:eastAsia="zh-CN"/>
        </w:rPr>
        <w:t xml:space="preserve"> be discussed how the self-blockage can be modified </w:t>
      </w:r>
      <w:r w:rsidR="00435BC2">
        <w:rPr>
          <w:lang w:eastAsia="zh-CN"/>
        </w:rPr>
        <w:t>so that it is antenna element specific.</w:t>
      </w:r>
    </w:p>
    <w:p w14:paraId="1037AE6D" w14:textId="1A1F90ED" w:rsidR="003E1318" w:rsidRDefault="003E1318" w:rsidP="009F22CF">
      <w:pPr>
        <w:pStyle w:val="ListParagraph"/>
        <w:numPr>
          <w:ilvl w:val="0"/>
          <w:numId w:val="24"/>
        </w:numPr>
        <w:jc w:val="both"/>
        <w:rPr>
          <w:lang w:eastAsia="zh-CN"/>
        </w:rPr>
      </w:pPr>
      <w:r>
        <w:rPr>
          <w:lang w:eastAsia="zh-CN"/>
        </w:rPr>
        <w:t>Option</w:t>
      </w:r>
      <w:r w:rsidR="006D2548">
        <w:rPr>
          <w:lang w:eastAsia="zh-CN"/>
        </w:rPr>
        <w:t>-3: This option</w:t>
      </w:r>
      <w:r w:rsidR="00871B12">
        <w:rPr>
          <w:lang w:eastAsia="zh-CN"/>
        </w:rPr>
        <w:t xml:space="preserve"> can also be used. The potential difficulty is in generalization of </w:t>
      </w:r>
      <w:r w:rsidR="00FA147F">
        <w:rPr>
          <w:lang w:eastAsia="zh-CN"/>
        </w:rPr>
        <w:t>which attenuation coefficients may be applied to different antenna elements considering typical UE antenna architectures, different UE antenna number</w:t>
      </w:r>
      <w:r w:rsidR="00707D9F">
        <w:rPr>
          <w:lang w:eastAsia="zh-CN"/>
        </w:rPr>
        <w:t>s</w:t>
      </w:r>
      <w:r w:rsidR="000A4A53">
        <w:rPr>
          <w:lang w:eastAsia="zh-CN"/>
        </w:rPr>
        <w:t>, and different UE orientation</w:t>
      </w:r>
      <w:r w:rsidR="00707D9F">
        <w:rPr>
          <w:lang w:eastAsia="zh-CN"/>
        </w:rPr>
        <w:t>s</w:t>
      </w:r>
      <w:r w:rsidR="000A4A53">
        <w:rPr>
          <w:lang w:eastAsia="zh-CN"/>
        </w:rPr>
        <w:t xml:space="preserve"> with respect to head and hand.</w:t>
      </w:r>
    </w:p>
    <w:p w14:paraId="07AC46B9" w14:textId="048F7BCF" w:rsidR="00655302" w:rsidRDefault="007C0906" w:rsidP="007C0906">
      <w:pPr>
        <w:jc w:val="both"/>
        <w:rPr>
          <w:lang w:eastAsia="zh-CN"/>
        </w:rPr>
      </w:pPr>
      <w:r>
        <w:rPr>
          <w:lang w:eastAsia="zh-CN"/>
        </w:rPr>
        <w:t xml:space="preserve">At this stage, Option-2 is preferred since it strives </w:t>
      </w:r>
      <w:r w:rsidR="00BF264A">
        <w:rPr>
          <w:lang w:eastAsia="zh-CN"/>
        </w:rPr>
        <w:t xml:space="preserve">for </w:t>
      </w:r>
      <w:r>
        <w:rPr>
          <w:lang w:eastAsia="zh-CN"/>
        </w:rPr>
        <w:t>reus</w:t>
      </w:r>
      <w:r w:rsidR="002C3965">
        <w:rPr>
          <w:lang w:eastAsia="zh-CN"/>
        </w:rPr>
        <w:t>ing</w:t>
      </w:r>
      <w:r>
        <w:rPr>
          <w:lang w:eastAsia="zh-CN"/>
        </w:rPr>
        <w:t xml:space="preserve"> the existing mechanisms</w:t>
      </w:r>
      <w:r w:rsidR="00497AE9">
        <w:rPr>
          <w:lang w:eastAsia="zh-CN"/>
        </w:rPr>
        <w:t xml:space="preserve"> from TR 38.901</w:t>
      </w:r>
      <w:r>
        <w:rPr>
          <w:lang w:eastAsia="zh-CN"/>
        </w:rPr>
        <w:t>.</w:t>
      </w:r>
    </w:p>
    <w:p w14:paraId="76EEE01E" w14:textId="508E779C" w:rsidR="007C0906" w:rsidRDefault="007B0FF8" w:rsidP="007C0906">
      <w:pPr>
        <w:jc w:val="both"/>
        <w:rPr>
          <w:lang w:eastAsia="zh-CN"/>
        </w:rPr>
      </w:pPr>
      <w:r>
        <w:rPr>
          <w:lang w:eastAsia="zh-CN"/>
        </w:rPr>
        <w:t>Regardin</w:t>
      </w:r>
      <w:r w:rsidR="00497AE9">
        <w:rPr>
          <w:lang w:eastAsia="zh-CN"/>
        </w:rPr>
        <w:t>g</w:t>
      </w:r>
      <w:r>
        <w:rPr>
          <w:lang w:eastAsia="zh-CN"/>
        </w:rPr>
        <w:t xml:space="preserve"> the details of Model-A extension to h</w:t>
      </w:r>
      <w:r w:rsidR="00497AE9">
        <w:rPr>
          <w:lang w:eastAsia="zh-CN"/>
        </w:rPr>
        <w:t xml:space="preserve">ead/hand blocking, it may be </w:t>
      </w:r>
      <w:r w:rsidR="007F2D09">
        <w:rPr>
          <w:lang w:eastAsia="zh-CN"/>
        </w:rPr>
        <w:t xml:space="preserve">enough </w:t>
      </w:r>
      <w:r w:rsidR="00653D4C">
        <w:rPr>
          <w:lang w:eastAsia="zh-CN"/>
        </w:rPr>
        <w:t>to</w:t>
      </w:r>
      <w:r w:rsidR="00E53E61">
        <w:rPr>
          <w:lang w:eastAsia="zh-CN"/>
        </w:rPr>
        <w:t xml:space="preserve"> generate the self-blockage regions per antenna element or per antenna element group.</w:t>
      </w:r>
      <w:r w:rsidR="00655302">
        <w:rPr>
          <w:lang w:eastAsia="zh-CN"/>
        </w:rPr>
        <w:t xml:space="preserve"> </w:t>
      </w:r>
      <w:r w:rsidR="009570FC">
        <w:rPr>
          <w:lang w:eastAsia="zh-CN"/>
        </w:rPr>
        <w:t>Currently</w:t>
      </w:r>
      <w:r w:rsidR="00BF264A">
        <w:rPr>
          <w:lang w:eastAsia="zh-CN"/>
        </w:rPr>
        <w:t>,</w:t>
      </w:r>
      <w:r w:rsidR="009570FC">
        <w:rPr>
          <w:lang w:eastAsia="zh-CN"/>
        </w:rPr>
        <w:t xml:space="preserve"> t</w:t>
      </w:r>
      <w:r w:rsidR="00C20001">
        <w:rPr>
          <w:lang w:eastAsia="zh-CN"/>
        </w:rPr>
        <w:t xml:space="preserve">here is one self-blocking region </w:t>
      </w:r>
      <w:r w:rsidR="00F517AC">
        <w:rPr>
          <w:lang w:eastAsia="zh-CN"/>
        </w:rPr>
        <w:t>generated for each a</w:t>
      </w:r>
      <w:r w:rsidR="00EB6502">
        <w:rPr>
          <w:lang w:eastAsia="zh-CN"/>
        </w:rPr>
        <w:t>n</w:t>
      </w:r>
      <w:r w:rsidR="00F517AC">
        <w:rPr>
          <w:lang w:eastAsia="zh-CN"/>
        </w:rPr>
        <w:t>tenna element or antenna element group</w:t>
      </w:r>
      <w:r w:rsidR="006578D6">
        <w:rPr>
          <w:lang w:eastAsia="zh-CN"/>
        </w:rPr>
        <w:t>, and the orientation and dimensions of the self-blocking region are predefined in the TR</w:t>
      </w:r>
      <w:r w:rsidR="00BF264A">
        <w:rPr>
          <w:lang w:eastAsia="zh-CN"/>
        </w:rPr>
        <w:t xml:space="preserve"> 38.901</w:t>
      </w:r>
      <w:r w:rsidR="006578D6">
        <w:rPr>
          <w:lang w:eastAsia="zh-CN"/>
        </w:rPr>
        <w:t xml:space="preserve">, so there is no </w:t>
      </w:r>
      <w:r w:rsidR="000930D5">
        <w:rPr>
          <w:lang w:eastAsia="zh-CN"/>
        </w:rPr>
        <w:t>randomization. It may be considered to randomly generate 0 or 1 blocking region per antenna element</w:t>
      </w:r>
      <w:r w:rsidR="00210074">
        <w:rPr>
          <w:lang w:eastAsia="zh-CN"/>
        </w:rPr>
        <w:t>. The orientation of the blocking region needs to take into account the antenna architecture.</w:t>
      </w:r>
      <w:r w:rsidR="00B81920">
        <w:rPr>
          <w:lang w:eastAsia="zh-CN"/>
        </w:rPr>
        <w:t xml:space="preserve"> The dimensions of the blocking region may be reused from </w:t>
      </w:r>
      <w:r w:rsidR="00287507">
        <w:rPr>
          <w:lang w:eastAsia="zh-CN"/>
        </w:rPr>
        <w:t xml:space="preserve">Table </w:t>
      </w:r>
      <w:r w:rsidR="001E66E3" w:rsidRPr="001E66E3">
        <w:rPr>
          <w:lang w:eastAsia="zh-CN"/>
        </w:rPr>
        <w:t>7.6.4.1-1</w:t>
      </w:r>
      <w:r w:rsidR="001E66E3">
        <w:rPr>
          <w:lang w:eastAsia="zh-CN"/>
        </w:rPr>
        <w:t xml:space="preserve"> </w:t>
      </w:r>
      <w:r w:rsidR="00416159">
        <w:rPr>
          <w:lang w:eastAsia="zh-CN"/>
        </w:rPr>
        <w:t>of TR 38.901</w:t>
      </w:r>
      <w:r w:rsidR="007970A2">
        <w:rPr>
          <w:lang w:val="en-IE" w:eastAsia="zh-CN"/>
        </w:rPr>
        <w:t xml:space="preserve"> </w:t>
      </w:r>
      <w:r w:rsidR="00672A54">
        <w:rPr>
          <w:lang w:eastAsia="zh-CN"/>
        </w:rPr>
        <w:t>with some poten</w:t>
      </w:r>
      <w:r w:rsidR="00C04EA9">
        <w:rPr>
          <w:lang w:eastAsia="zh-CN"/>
        </w:rPr>
        <w:t>tial revisions</w:t>
      </w:r>
      <w:r w:rsidR="001E66E3">
        <w:rPr>
          <w:lang w:eastAsia="zh-CN"/>
        </w:rPr>
        <w:t xml:space="preserve"> e.g. </w:t>
      </w:r>
      <w:r w:rsidR="008A5B2E">
        <w:rPr>
          <w:lang w:eastAsia="zh-CN"/>
        </w:rPr>
        <w:t>each of the blocking regions sizes may be reduce</w:t>
      </w:r>
      <w:r w:rsidR="00A5235C">
        <w:rPr>
          <w:lang w:eastAsia="zh-CN"/>
        </w:rPr>
        <w:t>d</w:t>
      </w:r>
      <w:r w:rsidR="008A5B2E">
        <w:rPr>
          <w:lang w:eastAsia="zh-CN"/>
        </w:rPr>
        <w:t xml:space="preserve"> considering the number of blocke</w:t>
      </w:r>
      <w:r w:rsidR="00287507">
        <w:rPr>
          <w:lang w:eastAsia="zh-CN"/>
        </w:rPr>
        <w:t>d</w:t>
      </w:r>
      <w:r w:rsidR="008A5B2E">
        <w:rPr>
          <w:lang w:eastAsia="zh-CN"/>
        </w:rPr>
        <w:t xml:space="preserve"> antenna elements.</w:t>
      </w:r>
    </w:p>
    <w:p w14:paraId="3FB3EC8D" w14:textId="3095F630" w:rsidR="0012393F" w:rsidRDefault="0012393F" w:rsidP="009F1578">
      <w:pPr>
        <w:spacing w:after="0"/>
        <w:jc w:val="both"/>
        <w:rPr>
          <w:i/>
          <w:iCs/>
          <w:lang w:eastAsia="zh-CN"/>
        </w:rPr>
      </w:pPr>
      <w:r>
        <w:rPr>
          <w:b/>
          <w:bCs/>
          <w:lang w:eastAsia="zh-CN"/>
        </w:rPr>
        <w:t xml:space="preserve">Proposal </w:t>
      </w:r>
      <w:r w:rsidR="004F38C6">
        <w:rPr>
          <w:b/>
          <w:bCs/>
          <w:lang w:eastAsia="zh-CN"/>
        </w:rPr>
        <w:t>4</w:t>
      </w:r>
      <w:r w:rsidR="00951CCA" w:rsidRPr="00BC6016">
        <w:rPr>
          <w:b/>
          <w:bCs/>
          <w:lang w:eastAsia="zh-CN"/>
        </w:rPr>
        <w:t>:</w:t>
      </w:r>
      <w:r w:rsidR="00951CCA" w:rsidRPr="00BC6016">
        <w:rPr>
          <w:i/>
          <w:iCs/>
          <w:lang w:eastAsia="zh-CN"/>
        </w:rPr>
        <w:t xml:space="preserve"> </w:t>
      </w:r>
      <w:r w:rsidR="00951CCA">
        <w:rPr>
          <w:i/>
          <w:iCs/>
          <w:lang w:eastAsia="zh-CN"/>
        </w:rPr>
        <w:t xml:space="preserve">UE side antenna element blockage modeling </w:t>
      </w:r>
      <w:r>
        <w:rPr>
          <w:i/>
          <w:iCs/>
          <w:lang w:eastAsia="zh-CN"/>
        </w:rPr>
        <w:t xml:space="preserve">is </w:t>
      </w:r>
      <w:r w:rsidR="00D85A26">
        <w:rPr>
          <w:i/>
          <w:iCs/>
          <w:lang w:eastAsia="zh-CN"/>
        </w:rPr>
        <w:t xml:space="preserve">supported by </w:t>
      </w:r>
      <w:r>
        <w:rPr>
          <w:i/>
          <w:iCs/>
          <w:lang w:eastAsia="zh-CN"/>
        </w:rPr>
        <w:t>blockage</w:t>
      </w:r>
      <w:r w:rsidR="00D85A26">
        <w:rPr>
          <w:i/>
          <w:iCs/>
          <w:lang w:eastAsia="zh-CN"/>
        </w:rPr>
        <w:t xml:space="preserve"> Model A </w:t>
      </w:r>
      <w:r>
        <w:rPr>
          <w:i/>
          <w:iCs/>
          <w:lang w:eastAsia="zh-CN"/>
        </w:rPr>
        <w:t>extension</w:t>
      </w:r>
    </w:p>
    <w:p w14:paraId="7A9DD6BC" w14:textId="1EC88824" w:rsidR="00951CCA" w:rsidRPr="00A21157" w:rsidRDefault="00244E7D" w:rsidP="00374A7B">
      <w:pPr>
        <w:pStyle w:val="ListParagraph"/>
        <w:numPr>
          <w:ilvl w:val="0"/>
          <w:numId w:val="29"/>
        </w:numPr>
        <w:ind w:left="540" w:hanging="180"/>
        <w:jc w:val="both"/>
        <w:rPr>
          <w:i/>
          <w:lang w:eastAsia="zh-CN"/>
        </w:rPr>
      </w:pPr>
      <w:r>
        <w:rPr>
          <w:i/>
          <w:lang w:eastAsia="zh-CN"/>
        </w:rPr>
        <w:t xml:space="preserve">One or </w:t>
      </w:r>
      <w:r w:rsidR="00E66D44">
        <w:rPr>
          <w:i/>
          <w:lang w:eastAsia="zh-CN"/>
        </w:rPr>
        <w:t>no</w:t>
      </w:r>
      <w:r>
        <w:rPr>
          <w:i/>
          <w:lang w:eastAsia="zh-CN"/>
        </w:rPr>
        <w:t xml:space="preserve"> self-blockage region </w:t>
      </w:r>
      <w:r w:rsidR="00E66D44">
        <w:rPr>
          <w:i/>
          <w:lang w:eastAsia="zh-CN"/>
        </w:rPr>
        <w:t>is</w:t>
      </w:r>
      <w:r>
        <w:rPr>
          <w:i/>
          <w:lang w:eastAsia="zh-CN"/>
        </w:rPr>
        <w:t xml:space="preserve"> generated per UE antenna element</w:t>
      </w:r>
      <w:r w:rsidR="00DC3A40">
        <w:rPr>
          <w:i/>
          <w:lang w:eastAsia="zh-CN"/>
        </w:rPr>
        <w:t>;</w:t>
      </w:r>
    </w:p>
    <w:p w14:paraId="64F0E170" w14:textId="521F423D" w:rsidR="00244E7D" w:rsidRDefault="00D51F90" w:rsidP="00374A7B">
      <w:pPr>
        <w:pStyle w:val="ListParagraph"/>
        <w:numPr>
          <w:ilvl w:val="0"/>
          <w:numId w:val="29"/>
        </w:numPr>
        <w:ind w:left="540" w:hanging="180"/>
        <w:jc w:val="both"/>
        <w:rPr>
          <w:i/>
          <w:lang w:eastAsia="zh-CN"/>
        </w:rPr>
      </w:pPr>
      <w:r>
        <w:rPr>
          <w:i/>
          <w:lang w:eastAsia="zh-CN"/>
        </w:rPr>
        <w:t>The orientation of each self-blockage region is determined based on UE antenna architecture, FFS details</w:t>
      </w:r>
      <w:r w:rsidR="00DC3A40">
        <w:rPr>
          <w:i/>
          <w:lang w:eastAsia="zh-CN"/>
        </w:rPr>
        <w:t>;</w:t>
      </w:r>
    </w:p>
    <w:p w14:paraId="2097E515" w14:textId="26809496" w:rsidR="00D51F90" w:rsidRPr="00A21157" w:rsidRDefault="00D51F90" w:rsidP="00374A7B">
      <w:pPr>
        <w:pStyle w:val="ListParagraph"/>
        <w:numPr>
          <w:ilvl w:val="0"/>
          <w:numId w:val="29"/>
        </w:numPr>
        <w:ind w:left="540" w:hanging="180"/>
        <w:jc w:val="both"/>
        <w:rPr>
          <w:i/>
          <w:lang w:eastAsia="zh-CN"/>
        </w:rPr>
      </w:pPr>
      <w:r w:rsidRPr="00D51F90">
        <w:rPr>
          <w:i/>
          <w:lang w:eastAsia="zh-CN"/>
        </w:rPr>
        <w:t>Table 7.6.4.1-1</w:t>
      </w:r>
      <w:r>
        <w:rPr>
          <w:i/>
          <w:lang w:eastAsia="zh-CN"/>
        </w:rPr>
        <w:t xml:space="preserve"> for self-blocking region parameter</w:t>
      </w:r>
      <w:r w:rsidR="00572DBB">
        <w:rPr>
          <w:i/>
          <w:lang w:eastAsia="zh-CN"/>
        </w:rPr>
        <w:t>s</w:t>
      </w:r>
      <w:r w:rsidR="00D85368" w:rsidRPr="00D85368">
        <w:rPr>
          <w:i/>
          <w:lang w:eastAsia="zh-CN"/>
        </w:rPr>
        <w:t xml:space="preserve"> </w:t>
      </w:r>
      <w:r w:rsidR="00832BAD">
        <w:rPr>
          <w:i/>
          <w:lang w:eastAsia="zh-CN"/>
        </w:rPr>
        <w:t>in</w:t>
      </w:r>
      <w:r w:rsidR="00D85368">
        <w:rPr>
          <w:i/>
          <w:lang w:eastAsia="zh-CN"/>
        </w:rPr>
        <w:t xml:space="preserve"> </w:t>
      </w:r>
      <w:r w:rsidR="00D85368" w:rsidRPr="00D51F90">
        <w:rPr>
          <w:i/>
          <w:lang w:eastAsia="zh-CN"/>
        </w:rPr>
        <w:t>TR 38.901</w:t>
      </w:r>
      <w:r w:rsidR="00832BAD">
        <w:rPr>
          <w:i/>
          <w:lang w:eastAsia="zh-CN"/>
        </w:rPr>
        <w:t xml:space="preserve"> </w:t>
      </w:r>
      <w:r w:rsidR="0059700E">
        <w:rPr>
          <w:i/>
          <w:lang w:eastAsia="zh-CN"/>
        </w:rPr>
        <w:t>is used as a baseline, with potential scaling of the region dimensions based on the number of blocked UE antenna elements.</w:t>
      </w:r>
    </w:p>
    <w:p w14:paraId="65AF7ED8" w14:textId="5F1C3B61" w:rsidR="0064694C" w:rsidRDefault="009F076C" w:rsidP="0064694C">
      <w:pPr>
        <w:pStyle w:val="Heading1"/>
        <w:rPr>
          <w:lang w:val="en-US"/>
        </w:rPr>
      </w:pPr>
      <w:bookmarkStart w:id="6" w:name="_Ref173791674"/>
      <w:r>
        <w:rPr>
          <w:lang w:val="en-US"/>
        </w:rPr>
        <w:t>Near-Field Channel Modeling</w:t>
      </w:r>
      <w:bookmarkEnd w:id="6"/>
    </w:p>
    <w:p w14:paraId="6EA7339E" w14:textId="5615DFD6" w:rsidR="004715F5" w:rsidRPr="0083573E" w:rsidRDefault="004715F5" w:rsidP="004715F5">
      <w:pPr>
        <w:pStyle w:val="Heading2"/>
      </w:pPr>
      <w:r w:rsidRPr="0083573E">
        <w:t xml:space="preserve">Unified </w:t>
      </w:r>
      <w:r w:rsidR="006F05C1">
        <w:t>C</w:t>
      </w:r>
      <w:r w:rsidRPr="0083573E">
        <w:t xml:space="preserve">hannel </w:t>
      </w:r>
      <w:r w:rsidR="006F05C1">
        <w:t>M</w:t>
      </w:r>
      <w:r w:rsidRPr="0083573E">
        <w:t xml:space="preserve">odel for </w:t>
      </w:r>
      <w:r w:rsidR="006F05C1">
        <w:t>N</w:t>
      </w:r>
      <w:r w:rsidRPr="0083573E">
        <w:t>ear-</w:t>
      </w:r>
      <w:r w:rsidR="006F05C1">
        <w:t>F</w:t>
      </w:r>
      <w:r w:rsidRPr="0083573E">
        <w:t xml:space="preserve">ield and </w:t>
      </w:r>
      <w:r w:rsidR="006F05C1">
        <w:t>F</w:t>
      </w:r>
      <w:r w:rsidRPr="0083573E">
        <w:t>ar-</w:t>
      </w:r>
      <w:r w:rsidR="006F05C1">
        <w:t>F</w:t>
      </w:r>
      <w:r w:rsidRPr="0083573E">
        <w:t>ield</w:t>
      </w:r>
    </w:p>
    <w:p w14:paraId="1F7421DF" w14:textId="093798B0" w:rsidR="004715F5" w:rsidRDefault="004715F5" w:rsidP="004715F5">
      <w:pPr>
        <w:rPr>
          <w:lang w:val="en-GB" w:eastAsia="x-none"/>
        </w:rPr>
      </w:pPr>
      <w:r>
        <w:rPr>
          <w:lang w:val="en-GB" w:eastAsia="x-none"/>
        </w:rPr>
        <w:t>The following agreement was reached in RAN1#116bis</w:t>
      </w:r>
      <w:r w:rsidR="00BF34A5">
        <w:rPr>
          <w:lang w:val="en-GB" w:eastAsia="x-none"/>
        </w:rPr>
        <w:t>:</w:t>
      </w:r>
    </w:p>
    <w:tbl>
      <w:tblPr>
        <w:tblStyle w:val="TableGrid"/>
        <w:tblW w:w="0" w:type="auto"/>
        <w:tblLook w:val="04A0" w:firstRow="1" w:lastRow="0" w:firstColumn="1" w:lastColumn="0" w:noHBand="0" w:noVBand="1"/>
      </w:tblPr>
      <w:tblGrid>
        <w:gridCol w:w="9962"/>
      </w:tblGrid>
      <w:tr w:rsidR="004715F5" w14:paraId="69D73460" w14:textId="77777777" w:rsidTr="00200780">
        <w:tc>
          <w:tcPr>
            <w:tcW w:w="9962" w:type="dxa"/>
          </w:tcPr>
          <w:p w14:paraId="45442A06" w14:textId="77777777" w:rsidR="004715F5" w:rsidRPr="000F2139" w:rsidRDefault="004715F5"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630D02FE" w14:textId="77777777" w:rsidR="004715F5" w:rsidRPr="000F2139" w:rsidRDefault="004715F5" w:rsidP="00200780">
            <w:pPr>
              <w:spacing w:before="0" w:after="0" w:line="240" w:lineRule="auto"/>
              <w:rPr>
                <w:rFonts w:eastAsia="DengXian"/>
                <w:lang w:eastAsia="zh-CN"/>
              </w:rPr>
            </w:pPr>
            <w:r w:rsidRPr="000F2139">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538A9D0" w14:textId="77777777" w:rsidR="004715F5" w:rsidRPr="000F5408" w:rsidRDefault="004715F5" w:rsidP="009F22CF">
            <w:pPr>
              <w:numPr>
                <w:ilvl w:val="0"/>
                <w:numId w:val="7"/>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tc>
      </w:tr>
    </w:tbl>
    <w:p w14:paraId="4B0DE794" w14:textId="38411C69" w:rsidR="004715F5" w:rsidRDefault="004715F5" w:rsidP="004A49A8">
      <w:pPr>
        <w:spacing w:before="120"/>
        <w:jc w:val="both"/>
        <w:rPr>
          <w:lang w:val="en-GB" w:eastAsia="x-none"/>
        </w:rPr>
      </w:pPr>
      <w:r>
        <w:rPr>
          <w:lang w:val="en-GB" w:eastAsia="x-none"/>
        </w:rPr>
        <w:t xml:space="preserve">As elaborated on </w:t>
      </w:r>
      <w:r w:rsidR="00334A50">
        <w:rPr>
          <w:lang w:val="en-GB" w:eastAsia="x-none"/>
        </w:rPr>
        <w:t xml:space="preserve">in </w:t>
      </w:r>
      <w:r w:rsidR="00334A50">
        <w:rPr>
          <w:lang w:eastAsia="zh-CN"/>
        </w:rPr>
        <w:t>Section</w:t>
      </w:r>
      <w:r w:rsidR="00760172">
        <w:rPr>
          <w:lang w:eastAsia="zh-CN"/>
        </w:rPr>
        <w:t xml:space="preserve"> </w:t>
      </w:r>
      <w:r w:rsidR="00760172">
        <w:rPr>
          <w:lang w:eastAsia="zh-CN"/>
        </w:rPr>
        <w:fldChar w:fldCharType="begin"/>
      </w:r>
      <w:r w:rsidR="00760172">
        <w:rPr>
          <w:lang w:eastAsia="zh-CN"/>
        </w:rPr>
        <w:instrText xml:space="preserve"> REF _Ref173791674 \r \h </w:instrText>
      </w:r>
      <w:r w:rsidR="00760172">
        <w:rPr>
          <w:lang w:eastAsia="zh-CN"/>
        </w:rPr>
      </w:r>
      <w:r w:rsidR="00760172">
        <w:rPr>
          <w:lang w:eastAsia="zh-CN"/>
        </w:rPr>
        <w:fldChar w:fldCharType="separate"/>
      </w:r>
      <w:r w:rsidR="00210B83">
        <w:rPr>
          <w:cs/>
          <w:lang w:eastAsia="zh-CN"/>
        </w:rPr>
        <w:t>‎</w:t>
      </w:r>
      <w:r w:rsidR="00210B83">
        <w:rPr>
          <w:lang w:eastAsia="zh-CN"/>
        </w:rPr>
        <w:t>3</w:t>
      </w:r>
      <w:r w:rsidR="00760172">
        <w:rPr>
          <w:lang w:eastAsia="zh-CN"/>
        </w:rPr>
        <w:fldChar w:fldCharType="end"/>
      </w:r>
      <w:r>
        <w:rPr>
          <w:lang w:val="en-GB" w:eastAsia="x-none"/>
        </w:rPr>
        <w:t xml:space="preserve">, </w:t>
      </w:r>
      <w:r w:rsidR="00760172">
        <w:rPr>
          <w:lang w:val="en-GB" w:eastAsia="x-none"/>
        </w:rPr>
        <w:t xml:space="preserve">different parameters of </w:t>
      </w:r>
      <w:r>
        <w:rPr>
          <w:lang w:val="en-GB" w:eastAsia="x-none"/>
        </w:rPr>
        <w:t xml:space="preserve">both near-field and far-field </w:t>
      </w:r>
      <w:r w:rsidR="00760172">
        <w:rPr>
          <w:lang w:val="en-GB" w:eastAsia="x-none"/>
        </w:rPr>
        <w:t>channels</w:t>
      </w:r>
      <w:r>
        <w:rPr>
          <w:lang w:val="en-GB" w:eastAsia="x-none"/>
        </w:rPr>
        <w:t xml:space="preserve"> are derived from the same general formula which characterizes the channel between a specific pair of TX and RX antenna elements which belong to a pair of TX and RX antenna arrays. Such derivations are done by applying specific simplifications to the general channel response such that the resulting simplified channel for the near-field (resp. far-field) model is accurate enough under certain conditions, known as near-field conditions (resp. far-field conditions). Moreover, such simplifications are “nested” in the sense that far-field channel response is indeed a simplified version of near-field channel response. This approach ensures a unified model for both near-field and far-field </w:t>
      </w:r>
      <w:r w:rsidR="00F62250">
        <w:rPr>
          <w:lang w:val="en-GB" w:eastAsia="x-none"/>
        </w:rPr>
        <w:t>channels</w:t>
      </w:r>
      <w:r>
        <w:rPr>
          <w:lang w:val="en-GB" w:eastAsia="x-none"/>
        </w:rPr>
        <w:t>. In particular, the existing stochastic model of TR 38.901 which is applicable to far-field scenarios can be generalized to support the near-field scenarios. The generalization may involve a combination of the following:</w:t>
      </w:r>
    </w:p>
    <w:p w14:paraId="6F79E56B" w14:textId="77777777" w:rsidR="004715F5" w:rsidRPr="00605A98" w:rsidRDefault="004715F5" w:rsidP="009F22CF">
      <w:pPr>
        <w:pStyle w:val="ListParagraph"/>
        <w:numPr>
          <w:ilvl w:val="0"/>
          <w:numId w:val="8"/>
        </w:numPr>
        <w:ind w:left="540" w:hanging="180"/>
        <w:jc w:val="both"/>
        <w:rPr>
          <w:color w:val="000000" w:themeColor="text1"/>
          <w:kern w:val="24"/>
        </w:rPr>
      </w:pPr>
      <w:r>
        <w:rPr>
          <w:bCs/>
        </w:rPr>
        <w:t>Generalization of some of existing equation(s) of the existing far-field channel of TR 38.901 so that they support near-field channel.</w:t>
      </w:r>
    </w:p>
    <w:p w14:paraId="32631A9B" w14:textId="77777777" w:rsidR="004715F5" w:rsidRPr="00E1083C" w:rsidRDefault="004715F5" w:rsidP="009F22CF">
      <w:pPr>
        <w:pStyle w:val="ListParagraph"/>
        <w:numPr>
          <w:ilvl w:val="0"/>
          <w:numId w:val="8"/>
        </w:numPr>
        <w:ind w:left="540" w:hanging="180"/>
        <w:jc w:val="both"/>
        <w:rPr>
          <w:color w:val="000000" w:themeColor="text1"/>
          <w:kern w:val="24"/>
        </w:rPr>
      </w:pPr>
      <w:r>
        <w:rPr>
          <w:bCs/>
        </w:rPr>
        <w:t>Generalization of some of the channel generation procedures by introducing new step(s) or sub-step(s) to the existing far-field channel generation procedure(s) of TR 38.901 so that they support near-field channel.</w:t>
      </w:r>
    </w:p>
    <w:p w14:paraId="1F0072F8" w14:textId="77777777" w:rsidR="004715F5" w:rsidRDefault="004715F5" w:rsidP="004715F5">
      <w:pPr>
        <w:jc w:val="both"/>
        <w:rPr>
          <w:lang w:eastAsia="x-none"/>
        </w:rPr>
      </w:pPr>
      <w:r>
        <w:rPr>
          <w:lang w:eastAsia="x-none"/>
        </w:rPr>
        <w:t>Also, the generalization should be such that the resulting near-field channel model, when applied to a far-field scenario, would result in a far-field channel which is (1) more accurate than the existing TR 38.901 far-field channel for the given scenario and (2) its difference from the existing TR 38.901 far-field channel for the given scenario is negligible.</w:t>
      </w:r>
    </w:p>
    <w:p w14:paraId="39256E1E" w14:textId="502A084D" w:rsidR="00EB74B6" w:rsidRPr="005E2F89" w:rsidRDefault="00096B3B" w:rsidP="009F1578">
      <w:pPr>
        <w:spacing w:after="0"/>
        <w:jc w:val="both"/>
        <w:rPr>
          <w:i/>
          <w:iCs/>
          <w:lang w:val="en-GB" w:eastAsia="x-none"/>
        </w:rPr>
      </w:pPr>
      <w:r w:rsidDel="00096B3B">
        <w:rPr>
          <w:b/>
        </w:rPr>
        <w:lastRenderedPageBreak/>
        <w:t>Proposal</w:t>
      </w:r>
      <w:r w:rsidRPr="00454455" w:rsidDel="00096B3B">
        <w:rPr>
          <w:b/>
        </w:rPr>
        <w:t xml:space="preserve"> </w:t>
      </w:r>
      <w:r w:rsidR="004F38C6">
        <w:rPr>
          <w:b/>
        </w:rPr>
        <w:t>5</w:t>
      </w:r>
      <w:r w:rsidR="00EB74B6">
        <w:rPr>
          <w:b/>
        </w:rPr>
        <w:t>:</w:t>
      </w:r>
      <w:r w:rsidR="00EB74B6" w:rsidRPr="00863813">
        <w:rPr>
          <w:bCs/>
        </w:rPr>
        <w:t xml:space="preserve"> </w:t>
      </w:r>
      <w:r w:rsidR="00EB74B6" w:rsidRPr="005E2F89">
        <w:rPr>
          <w:i/>
          <w:iCs/>
          <w:lang w:val="en-GB" w:eastAsia="x-none"/>
        </w:rPr>
        <w:t xml:space="preserve">The near-field </w:t>
      </w:r>
      <w:r w:rsidR="00EB74B6">
        <w:rPr>
          <w:i/>
          <w:iCs/>
          <w:lang w:val="en-GB" w:eastAsia="x-none"/>
        </w:rPr>
        <w:t xml:space="preserve">channel is obtained by generalizing the existing stochastic channel model of TR 38.901, where the generalization </w:t>
      </w:r>
      <w:r w:rsidR="00EB74B6" w:rsidRPr="005E2F89">
        <w:rPr>
          <w:i/>
          <w:iCs/>
          <w:lang w:val="en-GB" w:eastAsia="x-none"/>
        </w:rPr>
        <w:t>may involve a combination of the following:</w:t>
      </w:r>
    </w:p>
    <w:p w14:paraId="6BFE48AA" w14:textId="26AF7F40" w:rsidR="00EB74B6" w:rsidRPr="005E2F89" w:rsidRDefault="00EB74B6" w:rsidP="009F22CF">
      <w:pPr>
        <w:pStyle w:val="ListParagraph"/>
        <w:numPr>
          <w:ilvl w:val="0"/>
          <w:numId w:val="18"/>
        </w:numPr>
        <w:ind w:left="540" w:hanging="180"/>
        <w:jc w:val="both"/>
        <w:rPr>
          <w:i/>
          <w:iCs/>
          <w:color w:val="000000" w:themeColor="text1"/>
          <w:kern w:val="24"/>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r w:rsidR="00126390">
        <w:rPr>
          <w:bCs/>
          <w:i/>
          <w:iCs/>
        </w:rPr>
        <w:t>;</w:t>
      </w:r>
    </w:p>
    <w:p w14:paraId="1536A4CF" w14:textId="77777777" w:rsidR="00EB74B6" w:rsidRPr="005E2F89" w:rsidRDefault="00EB74B6" w:rsidP="009F22CF">
      <w:pPr>
        <w:pStyle w:val="ListParagraph"/>
        <w:numPr>
          <w:ilvl w:val="0"/>
          <w:numId w:val="18"/>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6C5D6732" w14:textId="05683C4B" w:rsidR="00EB74B6" w:rsidRDefault="00EB74B6" w:rsidP="009F1578">
      <w:pPr>
        <w:spacing w:after="0"/>
        <w:jc w:val="both"/>
        <w:rPr>
          <w:i/>
          <w:iCs/>
          <w:lang w:val="en-GB" w:eastAsia="x-none"/>
        </w:rPr>
      </w:pPr>
      <w:r>
        <w:rPr>
          <w:b/>
        </w:rPr>
        <w:t>Proposal</w:t>
      </w:r>
      <w:r w:rsidRPr="00454455">
        <w:rPr>
          <w:b/>
        </w:rPr>
        <w:t xml:space="preserve"> </w:t>
      </w:r>
      <w:r w:rsidR="004F38C6">
        <w:rPr>
          <w:b/>
        </w:rPr>
        <w:t>6</w:t>
      </w:r>
      <w:r>
        <w:rPr>
          <w:b/>
        </w:rPr>
        <w:t>:</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564CECBD" w14:textId="77777777" w:rsidR="00EB74B6" w:rsidRPr="00383056" w:rsidRDefault="00EB74B6" w:rsidP="009F22CF">
      <w:pPr>
        <w:pStyle w:val="ListParagraph"/>
        <w:numPr>
          <w:ilvl w:val="0"/>
          <w:numId w:val="13"/>
        </w:numPr>
        <w:ind w:left="540" w:hanging="180"/>
        <w:jc w:val="both"/>
        <w:rPr>
          <w:i/>
          <w:iCs/>
          <w:color w:val="000000" w:themeColor="text1"/>
          <w:kern w:val="24"/>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6022E700" w14:textId="77777777" w:rsidR="00EB74B6" w:rsidRPr="009F6691" w:rsidRDefault="00EB74B6" w:rsidP="009F22CF">
      <w:pPr>
        <w:pStyle w:val="ListParagraph"/>
        <w:numPr>
          <w:ilvl w:val="0"/>
          <w:numId w:val="13"/>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 xml:space="preserve">the existing TR 38.901 channel for the given far-field scenario </w:t>
      </w:r>
      <w:r w:rsidRPr="009F6691">
        <w:rPr>
          <w:i/>
          <w:iCs/>
          <w:lang w:val="en-GB" w:eastAsia="x-none"/>
        </w:rPr>
        <w:t>is negligible</w:t>
      </w:r>
      <w:r w:rsidRPr="009F6691">
        <w:rPr>
          <w:bCs/>
          <w:i/>
          <w:iCs/>
        </w:rPr>
        <w:t>.</w:t>
      </w:r>
    </w:p>
    <w:p w14:paraId="3F041E12" w14:textId="79FCE983" w:rsidR="00EC2A52" w:rsidRPr="00CE7BCB" w:rsidRDefault="00063307" w:rsidP="00EC2A52">
      <w:pPr>
        <w:pStyle w:val="Heading2"/>
      </w:pPr>
      <w:r w:rsidRPr="00CE7BCB">
        <w:t xml:space="preserve">Direct </w:t>
      </w:r>
      <w:r w:rsidR="00D13AA0" w:rsidRPr="00CE7BCB">
        <w:t>Path</w:t>
      </w:r>
    </w:p>
    <w:p w14:paraId="68E512EE" w14:textId="34B169B2" w:rsidR="00496A3C" w:rsidRDefault="00033F4C" w:rsidP="00AF3F50">
      <w:pPr>
        <w:jc w:val="both"/>
        <w:rPr>
          <w:lang w:eastAsia="zh-CN"/>
        </w:rPr>
      </w:pPr>
      <w:r>
        <w:rPr>
          <w:lang w:eastAsia="zh-CN"/>
        </w:rPr>
        <w:t>The following agreement</w:t>
      </w:r>
      <w:r w:rsidR="001715C6">
        <w:rPr>
          <w:lang w:eastAsia="zh-CN"/>
        </w:rPr>
        <w:t xml:space="preserve"> and conclusion</w:t>
      </w:r>
      <w:r>
        <w:rPr>
          <w:lang w:eastAsia="zh-CN"/>
        </w:rPr>
        <w:t xml:space="preserve"> w</w:t>
      </w:r>
      <w:r w:rsidR="001715C6">
        <w:rPr>
          <w:lang w:eastAsia="zh-CN"/>
        </w:rPr>
        <w:t>ere</w:t>
      </w:r>
      <w:r>
        <w:rPr>
          <w:lang w:eastAsia="zh-CN"/>
        </w:rPr>
        <w:t xml:space="preserve"> reached in RAN1#11</w:t>
      </w:r>
      <w:r w:rsidR="005B3466">
        <w:rPr>
          <w:lang w:eastAsia="zh-CN"/>
        </w:rPr>
        <w:t>7</w:t>
      </w:r>
      <w:r w:rsidR="00BC1DE2">
        <w:rPr>
          <w:lang w:eastAsia="zh-CN"/>
        </w:rPr>
        <w:t>,</w:t>
      </w:r>
      <w:r w:rsidR="00F30362">
        <w:rPr>
          <w:lang w:eastAsia="zh-CN"/>
        </w:rPr>
        <w:t xml:space="preserve"> RAN1#118</w:t>
      </w:r>
      <w:r w:rsidR="00BC1DE2">
        <w:rPr>
          <w:lang w:eastAsia="zh-CN"/>
        </w:rPr>
        <w:t>, and RAN1#118-bis</w:t>
      </w:r>
      <w:r>
        <w:rPr>
          <w:lang w:eastAsia="zh-CN"/>
        </w:rPr>
        <w:t xml:space="preserve"> for the direct pat</w:t>
      </w:r>
      <w:r w:rsidR="00E05C9C">
        <w:rPr>
          <w:lang w:eastAsia="zh-CN"/>
        </w:rPr>
        <w:t>h between TX and RX:</w:t>
      </w:r>
    </w:p>
    <w:tbl>
      <w:tblPr>
        <w:tblStyle w:val="TableGrid"/>
        <w:tblW w:w="0" w:type="auto"/>
        <w:tblLook w:val="04A0" w:firstRow="1" w:lastRow="0" w:firstColumn="1" w:lastColumn="0" w:noHBand="0" w:noVBand="1"/>
      </w:tblPr>
      <w:tblGrid>
        <w:gridCol w:w="9962"/>
      </w:tblGrid>
      <w:tr w:rsidR="00E05C9C" w14:paraId="61BB6364" w14:textId="77777777" w:rsidTr="009C0396">
        <w:trPr>
          <w:trHeight w:val="1160"/>
        </w:trPr>
        <w:tc>
          <w:tcPr>
            <w:tcW w:w="9962" w:type="dxa"/>
          </w:tcPr>
          <w:p w14:paraId="6B418B8D" w14:textId="5F888F0E" w:rsidR="00837FA1" w:rsidRDefault="00837FA1" w:rsidP="001D7B7B">
            <w:pPr>
              <w:spacing w:after="0"/>
              <w:rPr>
                <w:rFonts w:eastAsia="DengXian"/>
                <w:b/>
                <w:bCs/>
                <w:highlight w:val="green"/>
                <w:lang w:eastAsia="zh-CN"/>
              </w:rPr>
            </w:pPr>
            <w:r>
              <w:rPr>
                <w:rFonts w:eastAsia="DengXian"/>
                <w:b/>
                <w:bCs/>
                <w:highlight w:val="green"/>
                <w:lang w:eastAsia="zh-CN"/>
              </w:rPr>
              <w:t>Agreement</w:t>
            </w:r>
          </w:p>
          <w:p w14:paraId="5F30CB40" w14:textId="77777777" w:rsidR="009E1BE8" w:rsidRPr="00BF0883" w:rsidRDefault="009E1BE8" w:rsidP="009E1BE8">
            <w:pPr>
              <w:spacing w:after="120" w:line="240" w:lineRule="auto"/>
              <w:rPr>
                <w:rFonts w:ascii="Times" w:eastAsia="Batang" w:hAnsi="Times"/>
                <w:szCs w:val="24"/>
                <w:lang w:val="en-GB"/>
              </w:rPr>
            </w:pPr>
            <w:r w:rsidRPr="00BF0883">
              <w:rPr>
                <w:rFonts w:ascii="Times" w:eastAsia="Batang" w:hAnsi="Times"/>
                <w:szCs w:val="24"/>
                <w:lang w:val="en-GB"/>
              </w:rPr>
              <w:t>To align the understanding of the terminology for channel model study, the following figures are considered as the reference:</w:t>
            </w:r>
          </w:p>
          <w:p w14:paraId="26E9F2CC" w14:textId="77777777" w:rsidR="00FB03DB" w:rsidRPr="00BF0883" w:rsidRDefault="00FB03DB" w:rsidP="009F22CF">
            <w:pPr>
              <w:widowControl w:val="0"/>
              <w:numPr>
                <w:ilvl w:val="0"/>
                <w:numId w:val="17"/>
              </w:numPr>
              <w:overflowPunct/>
              <w:autoSpaceDE/>
              <w:autoSpaceDN/>
              <w:adjustRightInd/>
              <w:spacing w:after="120" w:line="240" w:lineRule="auto"/>
              <w:textAlignment w:val="auto"/>
              <w:rPr>
                <w:rFonts w:ascii="Times" w:eastAsia="Batang" w:hAnsi="Times"/>
                <w:szCs w:val="24"/>
                <w:lang w:val="en-GB"/>
              </w:rPr>
            </w:pPr>
            <w:r w:rsidRPr="00BF0883">
              <w:rPr>
                <w:rFonts w:ascii="Times" w:eastAsia="Batang" w:hAnsi="Times"/>
                <w:szCs w:val="24"/>
                <w:lang w:val="en-GB"/>
              </w:rPr>
              <w:t>For direct path:</w:t>
            </w:r>
          </w:p>
          <w:p w14:paraId="2FDB892F" w14:textId="50190C41" w:rsidR="009E1BE8" w:rsidRPr="009E1BE8" w:rsidRDefault="002A145D" w:rsidP="001D7B7B">
            <w:pPr>
              <w:spacing w:after="0"/>
              <w:rPr>
                <w:rFonts w:eastAsia="DengXian"/>
                <w:b/>
                <w:bCs/>
                <w:highlight w:val="green"/>
                <w:lang w:val="en-GB" w:eastAsia="zh-CN"/>
              </w:rPr>
            </w:pPr>
            <w:r w:rsidRPr="00BF0883">
              <w:rPr>
                <w:rFonts w:eastAsia="Batang"/>
                <w:i/>
                <w:noProof/>
                <w:sz w:val="24"/>
                <w:szCs w:val="24"/>
                <w:lang w:val="en-GB" w:eastAsia="x-none"/>
              </w:rPr>
              <w:drawing>
                <wp:inline distT="0" distB="0" distL="0" distR="0" wp14:anchorId="6BF7E823" wp14:editId="20916E58">
                  <wp:extent cx="5041900" cy="2988945"/>
                  <wp:effectExtent l="0" t="0" r="6350" b="1905"/>
                  <wp:docPr id="1495420711"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6B777FFA" w14:textId="482269CC" w:rsidR="001D7B7B" w:rsidRPr="00376AA8" w:rsidRDefault="001D7B7B" w:rsidP="001D7B7B">
            <w:pPr>
              <w:spacing w:after="0"/>
              <w:rPr>
                <w:rFonts w:eastAsia="DengXian"/>
                <w:lang w:eastAsia="zh-CN"/>
              </w:rPr>
            </w:pPr>
            <w:r w:rsidRPr="008466E3">
              <w:rPr>
                <w:rFonts w:eastAsia="DengXian" w:hint="eastAsia"/>
                <w:b/>
                <w:bCs/>
                <w:highlight w:val="green"/>
                <w:lang w:eastAsia="zh-CN"/>
              </w:rPr>
              <w:t>Agreement</w:t>
            </w:r>
          </w:p>
          <w:p w14:paraId="62759347" w14:textId="77777777" w:rsidR="001D7B7B" w:rsidRPr="0082614E" w:rsidRDefault="001D7B7B" w:rsidP="001D7B7B">
            <w:pPr>
              <w:spacing w:before="0" w:after="0" w:line="240" w:lineRule="auto"/>
              <w:rPr>
                <w:rFonts w:eastAsia="DengXian"/>
                <w:lang w:eastAsia="zh-CN"/>
              </w:rPr>
            </w:pPr>
            <w:r w:rsidRPr="0082614E">
              <w:rPr>
                <w:rFonts w:eastAsia="DengXian"/>
                <w:lang w:eastAsia="zh-CN"/>
              </w:rPr>
              <w:t xml:space="preserve">For near-field channel, if necessary, to model the following antenna element-wise channel parameters of direct path between TRP and UE, </w:t>
            </w:r>
          </w:p>
          <w:p w14:paraId="539FF591" w14:textId="77777777" w:rsidR="001D7B7B" w:rsidRPr="0082614E" w:rsidRDefault="001D7B7B" w:rsidP="009F22CF">
            <w:pPr>
              <w:numPr>
                <w:ilvl w:val="0"/>
                <w:numId w:val="7"/>
              </w:numPr>
              <w:overflowPunct/>
              <w:autoSpaceDE/>
              <w:autoSpaceDN/>
              <w:adjustRightInd/>
              <w:spacing w:before="0" w:after="0" w:line="240" w:lineRule="auto"/>
              <w:textAlignment w:val="auto"/>
            </w:pPr>
            <w:r w:rsidRPr="0082614E">
              <w:rPr>
                <w:rFonts w:hint="eastAsia"/>
              </w:rPr>
              <w:t>P</w:t>
            </w:r>
            <w:r w:rsidRPr="0082614E">
              <w:t>hase</w:t>
            </w:r>
          </w:p>
          <w:p w14:paraId="16A6866A" w14:textId="02F5A450" w:rsidR="001715C6" w:rsidRDefault="001D7B7B" w:rsidP="001715C6">
            <w:pPr>
              <w:spacing w:before="0" w:after="0" w:line="240" w:lineRule="auto"/>
              <w:rPr>
                <w:rFonts w:eastAsia="DengXian"/>
                <w:lang w:eastAsia="zh-CN"/>
              </w:rPr>
            </w:pPr>
            <w:r w:rsidRPr="0082614E">
              <w:rPr>
                <w:rFonts w:eastAsia="DengXian" w:hint="eastAsia"/>
                <w:lang w:eastAsia="zh-CN"/>
              </w:rPr>
              <w:t xml:space="preserve">with </w:t>
            </w:r>
            <w:r w:rsidRPr="0082614E">
              <w:rPr>
                <w:rFonts w:eastAsia="DengXian"/>
                <w:lang w:eastAsia="zh-CN"/>
              </w:rPr>
              <w:t>Option-2</w:t>
            </w:r>
            <w:r w:rsidRPr="0082614E">
              <w:rPr>
                <w:rFonts w:eastAsia="DengXian" w:hint="eastAsia"/>
                <w:lang w:eastAsia="zh-CN"/>
              </w:rPr>
              <w:t xml:space="preserve"> </w:t>
            </w:r>
            <w:r w:rsidRPr="0082614E">
              <w:rPr>
                <w:rFonts w:eastAsia="DengXian"/>
                <w:lang w:eastAsia="zh-CN"/>
              </w:rPr>
              <w:t>“Determined by the antenna element locations of both TRP and UE”</w:t>
            </w:r>
            <w:r w:rsidRPr="0082614E">
              <w:rPr>
                <w:rFonts w:eastAsia="DengXian" w:hint="eastAsia"/>
                <w:lang w:eastAsia="zh-CN"/>
              </w:rPr>
              <w:t>.</w:t>
            </w:r>
          </w:p>
          <w:p w14:paraId="0D7F3DB1" w14:textId="0D079278" w:rsidR="001715C6" w:rsidRPr="008466E3" w:rsidRDefault="001715C6" w:rsidP="001715C6">
            <w:pPr>
              <w:spacing w:after="0"/>
              <w:rPr>
                <w:rFonts w:eastAsia="DengXian"/>
                <w:lang w:eastAsia="zh-CN"/>
              </w:rPr>
            </w:pPr>
            <w:r w:rsidRPr="00291B24">
              <w:rPr>
                <w:rFonts w:eastAsia="DengXian"/>
                <w:b/>
                <w:bCs/>
                <w:lang w:eastAsia="zh-CN"/>
              </w:rPr>
              <w:t>Conclusion</w:t>
            </w:r>
          </w:p>
          <w:p w14:paraId="656E7715" w14:textId="77777777" w:rsidR="001715C6" w:rsidRPr="00291B24" w:rsidRDefault="001715C6" w:rsidP="001715C6">
            <w:pPr>
              <w:spacing w:before="0" w:after="0" w:line="240" w:lineRule="auto"/>
              <w:rPr>
                <w:rFonts w:eastAsia="DengXian"/>
                <w:lang w:eastAsia="zh-CN"/>
              </w:rPr>
            </w:pPr>
            <w:r w:rsidRPr="00291B24">
              <w:rPr>
                <w:rFonts w:eastAsia="DengXian"/>
                <w:lang w:eastAsia="zh-CN"/>
              </w:rPr>
              <w:t>For near-field channel, no changes are expected on the following parameters for direct path.</w:t>
            </w:r>
          </w:p>
          <w:p w14:paraId="6ED6D19D" w14:textId="77777777" w:rsidR="00F30362" w:rsidRDefault="001715C6" w:rsidP="009F22CF">
            <w:pPr>
              <w:numPr>
                <w:ilvl w:val="0"/>
                <w:numId w:val="7"/>
              </w:numPr>
              <w:overflowPunct/>
              <w:autoSpaceDE/>
              <w:autoSpaceDN/>
              <w:adjustRightInd/>
              <w:spacing w:before="0" w:after="0" w:line="240" w:lineRule="auto"/>
              <w:textAlignment w:val="auto"/>
            </w:pPr>
            <w:r w:rsidRPr="00291B24">
              <w:t>Amplitude, polarization matrix</w:t>
            </w:r>
          </w:p>
          <w:p w14:paraId="24C5CFB9" w14:textId="7DD648F9" w:rsidR="00F30362" w:rsidRPr="00C525C5" w:rsidRDefault="00F30362" w:rsidP="00F30362">
            <w:pPr>
              <w:spacing w:after="0"/>
              <w:rPr>
                <w:rFonts w:eastAsia="DengXian"/>
                <w:b/>
                <w:bCs/>
                <w:lang w:eastAsia="zh-CN"/>
              </w:rPr>
            </w:pPr>
            <w:r w:rsidRPr="00A21157">
              <w:rPr>
                <w:rFonts w:eastAsia="DengXian"/>
                <w:b/>
                <w:highlight w:val="green"/>
                <w:lang w:eastAsia="zh-CN"/>
              </w:rPr>
              <w:t>Agreement</w:t>
            </w:r>
          </w:p>
          <w:p w14:paraId="53BEB064" w14:textId="77777777" w:rsidR="00F30362" w:rsidRPr="008666D3" w:rsidRDefault="00F30362" w:rsidP="00F30362">
            <w:pPr>
              <w:spacing w:before="0" w:after="0" w:line="240" w:lineRule="auto"/>
            </w:pPr>
            <w:r w:rsidRPr="00C525C5">
              <w:rPr>
                <w:rFonts w:eastAsia="DengXian"/>
              </w:rPr>
              <w:lastRenderedPageBreak/>
              <w:t xml:space="preserve">For near-field channel, the following formula is adopted to model the phase </w:t>
            </w:r>
            <w:r w:rsidRPr="00C525C5">
              <w:t xml:space="preserve">of </w:t>
            </w:r>
            <w:r w:rsidRPr="00C525C5">
              <w:rPr>
                <w:rFonts w:eastAsia="DengXian"/>
              </w:rPr>
              <w:t>direct path between TRP and UE as</w:t>
            </w:r>
            <w:r w:rsidRPr="00C525C5">
              <w:t xml:space="preserve"> antenna element-wise channel parameter:</w:t>
            </w:r>
          </w:p>
          <w:p w14:paraId="5581D168" w14:textId="77777777" w:rsidR="00F30362" w:rsidRPr="008666D3" w:rsidRDefault="00F30362" w:rsidP="00F30362">
            <w:pPr>
              <w:spacing w:before="0" w:after="0" w:line="240" w:lineRule="auto"/>
              <w:jc w:val="center"/>
            </w:pPr>
            <m:oMath>
              <m:r>
                <m:rPr>
                  <m:sty m:val="p"/>
                </m:rPr>
                <w:rPr>
                  <w:rFonts w:ascii="Cambria Math" w:hAnsi="Cambria Math"/>
                </w:rPr>
                <m:t>exp⁡(-j2π</m:t>
              </m:r>
              <m:f>
                <m:fPr>
                  <m:ctrlPr>
                    <w:rPr>
                      <w:rFonts w:ascii="Cambria Math" w:hAnsi="Cambria Math"/>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r>
                        <w:rPr>
                          <w:rFonts w:ascii="Cambria Math" w:hAnsi="Cambria Math"/>
                        </w:rPr>
                        <m:t>|</m:t>
                      </m:r>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sidRPr="008666D3">
              <w:t>,</w:t>
            </w:r>
          </w:p>
          <w:p w14:paraId="704B5DE4" w14:textId="77777777" w:rsidR="00F30362" w:rsidRDefault="00F30362" w:rsidP="00F30362">
            <w:pPr>
              <w:spacing w:before="0" w:after="0" w:line="240" w:lineRule="auto"/>
            </w:pPr>
            <w:r w:rsidRPr="008666D3">
              <w:t xml:space="preserve">where the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oMath>
            <w:r w:rsidRPr="008666D3">
              <w:t xml:space="preserve"> refers to the vector determined by the location of antenna element u and s. The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Pr="008666D3">
              <w:t xml:space="preserve"> refers </w:t>
            </w:r>
            <w:r w:rsidRPr="00C525C5">
              <w:t>to the 3D distance between reference antenna at TRP and UE side.</w:t>
            </w:r>
          </w:p>
          <w:p w14:paraId="2639AEBE" w14:textId="61A4AB16" w:rsidR="00BC1DE2" w:rsidRPr="00423927" w:rsidRDefault="00BC1DE2" w:rsidP="00BC1DE2">
            <w:pPr>
              <w:spacing w:after="0" w:line="240" w:lineRule="auto"/>
              <w:rPr>
                <w:rFonts w:eastAsia="DengXian"/>
                <w:lang w:eastAsia="zh-CN"/>
              </w:rPr>
            </w:pPr>
            <w:r w:rsidRPr="00BC1DE2">
              <w:rPr>
                <w:rFonts w:eastAsia="DengXian" w:hint="eastAsia"/>
                <w:b/>
                <w:bCs/>
                <w:highlight w:val="green"/>
                <w:lang w:eastAsia="zh-CN"/>
              </w:rPr>
              <w:t>Agreement</w:t>
            </w:r>
          </w:p>
          <w:p w14:paraId="0DF17815" w14:textId="77777777" w:rsidR="00BC1DE2" w:rsidRPr="00A4583F" w:rsidRDefault="00BC1DE2" w:rsidP="00BC1DE2">
            <w:pPr>
              <w:spacing w:before="0" w:after="0" w:line="240" w:lineRule="auto"/>
              <w:rPr>
                <w:rFonts w:eastAsia="DengXian"/>
              </w:rPr>
            </w:pPr>
            <w:r w:rsidRPr="00A4583F">
              <w:rPr>
                <w:rFonts w:eastAsia="DengXian"/>
              </w:rPr>
              <w:t>For near-field channel, if necessary, to model the following antenna element-wise channel parameters of direct path between TRP and UE,</w:t>
            </w:r>
          </w:p>
          <w:p w14:paraId="039874EE" w14:textId="77777777" w:rsidR="00BC1DE2" w:rsidRPr="004E5F3D" w:rsidRDefault="00BC1DE2"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rPr>
                <w:rFonts w:eastAsia="DengXian"/>
                <w:b/>
              </w:rPr>
            </w:pPr>
            <w:r w:rsidRPr="004E5F3D">
              <w:t>Angular domain parameters</w:t>
            </w:r>
          </w:p>
          <w:p w14:paraId="0ACA83E3" w14:textId="77777777" w:rsidR="00BC1DE2" w:rsidRPr="004E5F3D" w:rsidRDefault="00BC1DE2"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4E5F3D">
              <w:t>FFS: Doppler shift</w:t>
            </w:r>
            <w:r w:rsidRPr="004E5F3D">
              <w:rPr>
                <w:rFonts w:eastAsia="DengXian" w:hint="eastAsia"/>
                <w:lang w:eastAsia="zh-CN"/>
              </w:rPr>
              <w:t>, Delay</w:t>
            </w:r>
          </w:p>
          <w:p w14:paraId="16326280" w14:textId="77777777" w:rsidR="00BC1DE2" w:rsidRPr="00FB583D" w:rsidRDefault="00BC1DE2" w:rsidP="00BC1DE2">
            <w:pPr>
              <w:spacing w:before="0" w:after="0" w:line="240" w:lineRule="auto"/>
            </w:pPr>
            <w:r w:rsidRPr="00FB583D">
              <w:t xml:space="preserve">with </w:t>
            </w:r>
            <w:r w:rsidRPr="00A4583F">
              <w:t>Option-2</w:t>
            </w:r>
            <w:r w:rsidRPr="00FB583D">
              <w:t xml:space="preserve"> “</w:t>
            </w:r>
            <w:r w:rsidRPr="00A4583F">
              <w:t xml:space="preserve">Determined by the </w:t>
            </w:r>
            <w:r w:rsidRPr="00FB583D">
              <w:t xml:space="preserve">antenna </w:t>
            </w:r>
            <w:r w:rsidRPr="00A4583F">
              <w:t>element locations of both TRP and UE</w:t>
            </w:r>
            <w:r w:rsidRPr="00FB583D">
              <w:t>”.</w:t>
            </w:r>
          </w:p>
          <w:p w14:paraId="25F98378" w14:textId="77777777" w:rsidR="00BC1DE2" w:rsidRPr="00A4583F" w:rsidRDefault="00BC1DE2" w:rsidP="00BC1DE2">
            <w:pPr>
              <w:spacing w:before="0" w:after="0" w:line="240" w:lineRule="auto"/>
            </w:pPr>
            <w:r w:rsidRPr="00A4583F">
              <w:t>No</w:t>
            </w:r>
            <w:r w:rsidRPr="00A4583F">
              <w:rPr>
                <w:rFonts w:hint="eastAsia"/>
              </w:rPr>
              <w:t>te</w:t>
            </w:r>
            <w:r w:rsidRPr="00A4583F">
              <w:t>: Angular domain parameters can be optionally model</w:t>
            </w:r>
            <w:r>
              <w:rPr>
                <w:rFonts w:hint="eastAsia"/>
              </w:rPr>
              <w:t>led</w:t>
            </w:r>
            <w:r w:rsidRPr="00A4583F">
              <w:t>.</w:t>
            </w:r>
          </w:p>
          <w:p w14:paraId="377B7B79" w14:textId="6BB11863" w:rsidR="009C0396" w:rsidRPr="00423927" w:rsidRDefault="009C0396" w:rsidP="009C0396">
            <w:pPr>
              <w:spacing w:after="0" w:line="240" w:lineRule="auto"/>
              <w:rPr>
                <w:rFonts w:eastAsia="DengXian"/>
                <w:lang w:eastAsia="zh-CN"/>
              </w:rPr>
            </w:pPr>
            <w:r w:rsidRPr="009C0396">
              <w:rPr>
                <w:rFonts w:eastAsia="DengXian" w:hint="eastAsia"/>
                <w:b/>
                <w:bCs/>
                <w:highlight w:val="green"/>
                <w:lang w:eastAsia="zh-CN"/>
              </w:rPr>
              <w:t>Agreement</w:t>
            </w:r>
          </w:p>
          <w:p w14:paraId="173C98D1" w14:textId="77777777" w:rsidR="009C0396" w:rsidRPr="00A4583F" w:rsidRDefault="009C0396" w:rsidP="009C0396">
            <w:pPr>
              <w:spacing w:before="0" w:after="0" w:line="240" w:lineRule="auto"/>
              <w:rPr>
                <w:rFonts w:eastAsia="DengXian"/>
              </w:rPr>
            </w:pPr>
            <w:r w:rsidRPr="00A4583F">
              <w:rPr>
                <w:rFonts w:eastAsia="DengXian"/>
              </w:rPr>
              <w:t>For near-field channel, if necessary, to model the following antenna element-wise channel parameter of direct path between TRP and UE,</w:t>
            </w:r>
          </w:p>
          <w:p w14:paraId="0ABF44D3" w14:textId="77777777" w:rsidR="009C0396" w:rsidRPr="0050162A" w:rsidRDefault="009C0396" w:rsidP="009F22C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rPr>
                <w:iCs/>
                <w:lang w:eastAsia="x-none"/>
              </w:rPr>
            </w:pPr>
            <w:r w:rsidRPr="0050162A">
              <w:rPr>
                <w:rFonts w:eastAsia="DengXian" w:hint="eastAsia"/>
                <w:iCs/>
              </w:rPr>
              <w:t>Delay</w:t>
            </w:r>
            <w:r w:rsidRPr="0050162A">
              <w:rPr>
                <w:rFonts w:eastAsia="DengXian" w:hint="eastAsia"/>
                <w:iCs/>
                <w:lang w:eastAsia="zh-CN"/>
              </w:rPr>
              <w:t xml:space="preserve"> (</w:t>
            </w:r>
            <w:r w:rsidRPr="0050162A">
              <w:rPr>
                <w:iCs/>
              </w:rPr>
              <w:t>can be optionally modelled</w:t>
            </w:r>
            <w:r w:rsidRPr="0050162A">
              <w:rPr>
                <w:rFonts w:eastAsia="DengXian" w:hint="eastAsia"/>
                <w:iCs/>
                <w:lang w:eastAsia="zh-CN"/>
              </w:rPr>
              <w:t>)</w:t>
            </w:r>
          </w:p>
          <w:p w14:paraId="66BFFD49" w14:textId="77777777" w:rsidR="009C0396" w:rsidRPr="009C0396" w:rsidRDefault="009C0396"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b/>
                <w:bCs/>
                <w:iCs/>
                <w:highlight w:val="darkYellow"/>
              </w:rPr>
            </w:pPr>
            <w:r w:rsidRPr="009C0396">
              <w:rPr>
                <w:b/>
                <w:bCs/>
                <w:iCs/>
                <w:highlight w:val="darkYellow"/>
              </w:rPr>
              <w:t>W</w:t>
            </w:r>
            <w:r w:rsidRPr="009C0396">
              <w:rPr>
                <w:rFonts w:eastAsia="DengXian" w:hint="eastAsia"/>
                <w:b/>
                <w:bCs/>
                <w:iCs/>
                <w:highlight w:val="darkYellow"/>
                <w:lang w:eastAsia="zh-CN"/>
              </w:rPr>
              <w:t>orking Assumption</w:t>
            </w:r>
            <w:r w:rsidRPr="009C0396">
              <w:rPr>
                <w:b/>
                <w:bCs/>
                <w:iCs/>
                <w:highlight w:val="darkYellow"/>
              </w:rPr>
              <w:t xml:space="preserve"> </w:t>
            </w:r>
          </w:p>
          <w:p w14:paraId="6E64C0EB" w14:textId="77777777" w:rsidR="009C0396" w:rsidRPr="003E7954" w:rsidRDefault="009C0396" w:rsidP="009F22CF">
            <w:pPr>
              <w:widowControl w:val="0"/>
              <w:numPr>
                <w:ilvl w:val="2"/>
                <w:numId w:val="25"/>
              </w:numPr>
              <w:tabs>
                <w:tab w:val="left" w:pos="1304"/>
                <w:tab w:val="left" w:pos="1440"/>
                <w:tab w:val="left" w:pos="2160"/>
              </w:tabs>
              <w:overflowPunct/>
              <w:autoSpaceDE/>
              <w:autoSpaceDN/>
              <w:adjustRightInd/>
              <w:snapToGrid w:val="0"/>
              <w:spacing w:before="0" w:after="0" w:line="240" w:lineRule="auto"/>
              <w:textAlignment w:val="auto"/>
              <w:rPr>
                <w:iCs/>
              </w:rPr>
            </w:pPr>
            <w:r w:rsidRPr="003E7954">
              <w:rPr>
                <w:iCs/>
              </w:rPr>
              <w:t>The existing model in Clause 7.6.2 of TR 38.901 is used to model the delay.</w:t>
            </w:r>
          </w:p>
          <w:p w14:paraId="1633F143" w14:textId="16251266" w:rsidR="00F30362" w:rsidRPr="009C0396" w:rsidRDefault="009C0396" w:rsidP="009C0396">
            <w:pPr>
              <w:spacing w:before="0" w:after="0" w:line="240" w:lineRule="auto"/>
              <w:rPr>
                <w:rFonts w:eastAsia="DengXian"/>
                <w:iCs/>
                <w:lang w:eastAsia="x-none"/>
              </w:rPr>
            </w:pPr>
            <w:r w:rsidRPr="003E7954">
              <w:rPr>
                <w:rFonts w:eastAsia="DengXian"/>
                <w:iCs/>
                <w:lang w:eastAsia="x-none"/>
              </w:rPr>
              <w:t xml:space="preserve">with </w:t>
            </w:r>
            <w:r w:rsidRPr="003E7954">
              <w:rPr>
                <w:iCs/>
                <w:lang w:eastAsia="x-none"/>
              </w:rPr>
              <w:t>Option-2</w:t>
            </w:r>
            <w:r w:rsidRPr="003E7954">
              <w:rPr>
                <w:rFonts w:eastAsia="DengXian"/>
                <w:iCs/>
                <w:lang w:eastAsia="x-none"/>
              </w:rPr>
              <w:t xml:space="preserve"> “</w:t>
            </w:r>
            <w:r w:rsidRPr="003E7954">
              <w:rPr>
                <w:iCs/>
                <w:lang w:eastAsia="x-none"/>
              </w:rPr>
              <w:t xml:space="preserve">Determined by the </w:t>
            </w:r>
            <w:r w:rsidRPr="003E7954">
              <w:rPr>
                <w:rFonts w:eastAsia="DengXian"/>
                <w:iCs/>
                <w:lang w:eastAsia="x-none"/>
              </w:rPr>
              <w:t xml:space="preserve">antenna </w:t>
            </w:r>
            <w:r w:rsidRPr="003E7954">
              <w:rPr>
                <w:iCs/>
                <w:lang w:eastAsia="x-none"/>
              </w:rPr>
              <w:t>element locations of both TRP and UE</w:t>
            </w:r>
            <w:r w:rsidRPr="003E7954">
              <w:rPr>
                <w:rFonts w:eastAsia="DengXian"/>
                <w:iCs/>
                <w:lang w:eastAsia="x-none"/>
              </w:rPr>
              <w:t>”.</w:t>
            </w:r>
          </w:p>
        </w:tc>
      </w:tr>
    </w:tbl>
    <w:p w14:paraId="775DD825" w14:textId="041DB68E" w:rsidR="00AF3F50" w:rsidRDefault="00CF096A" w:rsidP="00E566C1">
      <w:pPr>
        <w:spacing w:before="120"/>
        <w:jc w:val="both"/>
        <w:rPr>
          <w:lang w:eastAsia="zh-CN"/>
        </w:rPr>
      </w:pPr>
      <w:r>
        <w:rPr>
          <w:lang w:eastAsia="zh-CN"/>
        </w:rPr>
        <w:lastRenderedPageBreak/>
        <w:t>The region beyond a few wavelengths surrounding an antenna can be generally divided into two distinct regions, namely, radiating near-field</w:t>
      </w:r>
      <w:r w:rsidRPr="00BE565D">
        <w:rPr>
          <w:rStyle w:val="FootnoteReference"/>
          <w:b w:val="0"/>
          <w:bCs/>
          <w:lang w:eastAsia="zh-CN"/>
        </w:rPr>
        <w:footnoteReference w:id="2"/>
      </w:r>
      <w:r>
        <w:rPr>
          <w:lang w:eastAsia="zh-CN"/>
        </w:rPr>
        <w:t xml:space="preserve"> (or simply, near-field) and far-field regions, which correspond to electromagnetic (EM) waves with different wavefront shapes and different properties.</w:t>
      </w:r>
      <w:r w:rsidR="00F209D4">
        <w:rPr>
          <w:lang w:eastAsia="zh-CN"/>
        </w:rPr>
        <w:t xml:space="preserve"> </w:t>
      </w:r>
      <w:r w:rsidR="00A535FB">
        <w:rPr>
          <w:lang w:eastAsia="zh-CN"/>
        </w:rPr>
        <w:t>The</w:t>
      </w:r>
      <w:r w:rsidR="005D3946">
        <w:rPr>
          <w:lang w:eastAsia="zh-CN"/>
        </w:rPr>
        <w:t xml:space="preserve"> small-scale</w:t>
      </w:r>
      <w:r w:rsidR="00A535FB">
        <w:rPr>
          <w:lang w:eastAsia="zh-CN"/>
        </w:rPr>
        <w:t xml:space="preserve"> </w:t>
      </w:r>
      <w:r w:rsidR="00C177E7">
        <w:rPr>
          <w:lang w:eastAsia="zh-CN"/>
        </w:rPr>
        <w:t xml:space="preserve">channel corresponding to direct path </w:t>
      </w:r>
      <w:r w:rsidR="00BE2AFB">
        <w:rPr>
          <w:lang w:eastAsia="zh-CN"/>
        </w:rPr>
        <w:t>f</w:t>
      </w:r>
      <w:r w:rsidR="00CC7D27">
        <w:rPr>
          <w:lang w:eastAsia="zh-CN"/>
        </w:rPr>
        <w:t>rom</w:t>
      </w:r>
      <w:r w:rsidR="002D65D3">
        <w:rPr>
          <w:lang w:eastAsia="zh-CN"/>
        </w:rPr>
        <w:t xml:space="preserve"> </w:t>
      </w:r>
      <w:r w:rsidR="00097005">
        <w:rPr>
          <w:lang w:eastAsia="zh-CN"/>
        </w:rPr>
        <w:t xml:space="preserve">transmit </w:t>
      </w:r>
      <w:r w:rsidR="00DC6B6A">
        <w:rPr>
          <w:lang w:eastAsia="zh-CN"/>
        </w:rPr>
        <w:t xml:space="preserve">antenna </w:t>
      </w:r>
      <w:r w:rsidR="002D65D3">
        <w:rPr>
          <w:lang w:eastAsia="zh-CN"/>
        </w:rPr>
        <w:t xml:space="preserve">element </w:t>
      </w:r>
      <m:oMath>
        <m:r>
          <w:rPr>
            <w:rFonts w:ascii="Cambria Math" w:hAnsi="Cambria Math"/>
            <w:lang w:eastAsia="zh-CN"/>
          </w:rPr>
          <m:t>s</m:t>
        </m:r>
      </m:oMath>
      <w:r w:rsidR="00097005">
        <w:rPr>
          <w:lang w:eastAsia="zh-CN"/>
        </w:rPr>
        <w:t xml:space="preserve"> </w:t>
      </w:r>
      <w:r w:rsidR="00CC7D27">
        <w:rPr>
          <w:lang w:eastAsia="zh-CN"/>
        </w:rPr>
        <w:t>to</w:t>
      </w:r>
      <w:r w:rsidR="003F20C3">
        <w:rPr>
          <w:lang w:eastAsia="zh-CN"/>
        </w:rPr>
        <w:t xml:space="preserve"> receive antenna element </w:t>
      </w:r>
      <m:oMath>
        <m:r>
          <w:rPr>
            <w:rFonts w:ascii="Cambria Math" w:hAnsi="Cambria Math"/>
            <w:lang w:eastAsia="zh-CN"/>
          </w:rPr>
          <m:t>u</m:t>
        </m:r>
      </m:oMath>
      <w:r w:rsidR="001A2B44">
        <w:rPr>
          <w:lang w:eastAsia="zh-CN"/>
        </w:rPr>
        <w:t xml:space="preserve"> can </w:t>
      </w:r>
      <w:r w:rsidR="00AD6863">
        <w:rPr>
          <w:lang w:eastAsia="zh-CN"/>
        </w:rPr>
        <w:t xml:space="preserve">be </w:t>
      </w:r>
      <w:r w:rsidR="001A2B44">
        <w:rPr>
          <w:lang w:eastAsia="zh-CN"/>
        </w:rPr>
        <w:t>represented b</w:t>
      </w:r>
      <w:r w:rsidR="00F46CBA">
        <w:rPr>
          <w:lang w:eastAsia="zh-CN"/>
        </w:rPr>
        <w:t>y</w:t>
      </w:r>
      <w:r w:rsidR="00AF3F50">
        <w:rPr>
          <w:lang w:eastAsia="zh-CN"/>
        </w:rPr>
        <w:t xml:space="preserve"> </w:t>
      </w:r>
    </w:p>
    <w:p w14:paraId="28E2B54B" w14:textId="6858A63E" w:rsidR="00705774" w:rsidRDefault="00605E73" w:rsidP="00AF3F50">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r>
              <w:rPr>
                <w:rFonts w:ascii="Cambria Math" w:hAnsi="Cambria Math"/>
                <w:lang w:eastAsia="zh-CN"/>
              </w:rPr>
              <m:t>,1</m:t>
            </m:r>
          </m:sub>
          <m:sup>
            <m:r>
              <w:rPr>
                <w:rFonts w:ascii="Cambria Math" w:hAnsi="Cambria Math"/>
                <w:lang w:eastAsia="zh-CN"/>
              </w:rPr>
              <m:t>LOS</m:t>
            </m:r>
          </m:sup>
        </m:sSubSup>
        <m:r>
          <w:rPr>
            <w:rFonts w:ascii="Cambria Math" w:hAnsi="Cambria Math"/>
            <w:lang w:eastAsia="zh-CN"/>
          </w:rPr>
          <m:t>(</m:t>
        </m:r>
        <m:r>
          <w:rPr>
            <w:rFonts w:ascii="Cambria Math" w:hAnsi="Cambria Math"/>
            <w:lang w:eastAsia="zh-CN"/>
          </w:rPr>
          <m:t>t</m:t>
        </m:r>
        <m:r>
          <w:rPr>
            <w:rFonts w:ascii="Cambria Math" w:hAnsi="Cambria Math"/>
            <w:lang w:eastAsia="zh-CN"/>
          </w:rPr>
          <m: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m:t>
                </m:r>
                <m:r>
                  <w:rPr>
                    <w:rFonts w:ascii="Cambria Math" w:hAnsi="Cambria Math"/>
                    <w:lang w:eastAsia="zh-CN"/>
                  </w:rPr>
                  <m:t>,</m:t>
                </m:r>
                <m:r>
                  <w:rPr>
                    <w:rFonts w:ascii="Cambria Math" w:hAnsi="Cambria Math"/>
                    <w:lang w:eastAsia="zh-CN"/>
                  </w:rPr>
                  <m:t>s</m:t>
                </m:r>
              </m:sub>
              <m:sup>
                <m:r>
                  <w:rPr>
                    <w:rFonts w:ascii="Cambria Math" w:hAnsi="Cambria Math"/>
                    <w:lang w:eastAsia="zh-CN"/>
                  </w:rPr>
                  <m:t>LOS</m:t>
                </m:r>
              </m:sup>
            </m:sSubSup>
            <m:r>
              <w:rPr>
                <w:rFonts w:ascii="Cambria Math" w:hAnsi="Cambria Math"/>
                <w:lang w:eastAsia="zh-CN"/>
              </w:rPr>
              <m:t>(</m:t>
            </m:r>
            <m:r>
              <w:rPr>
                <w:rFonts w:ascii="Cambria Math" w:hAnsi="Cambria Math"/>
                <w:lang w:eastAsia="zh-CN"/>
              </w:rPr>
              <m:t>t</m:t>
            </m:r>
            <m:r>
              <w:rPr>
                <w:rFonts w:ascii="Cambria Math" w:hAnsi="Cambria Math"/>
                <w:lang w:eastAsia="zh-CN"/>
              </w:rPr>
              <m:t>)</m:t>
            </m:r>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m:t>
            </m:r>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m:t>
                        </m:r>
                        <m:r>
                          <w:rPr>
                            <w:rFonts w:ascii="Cambria Math" w:hAnsi="Cambria Math"/>
                            <w:lang w:eastAsia="zh-CN"/>
                          </w:rPr>
                          <m:t>,</m:t>
                        </m:r>
                        <m:r>
                          <w:rPr>
                            <w:rFonts w:ascii="Cambria Math" w:hAnsi="Cambria Math"/>
                            <w:lang w:eastAsia="zh-CN"/>
                          </w:rPr>
                          <m:t>s</m:t>
                        </m:r>
                      </m:sub>
                    </m:sSub>
                  </m:e>
                </m:d>
              </m:e>
            </m:box>
          </m:sup>
        </m:sSup>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m:t>
            </m:r>
            <m:r>
              <w:rPr>
                <w:rFonts w:ascii="Cambria Math" w:hAnsi="Cambria Math"/>
                <w:lang w:val="en-GB"/>
              </w:rPr>
              <m:t>j</m:t>
            </m:r>
            <m:f>
              <m:fPr>
                <m:ctrlPr>
                  <w:rPr>
                    <w:rFonts w:ascii="Cambria Math" w:hAnsi="Cambria Math"/>
                    <w:i/>
                    <w:lang w:eastAsia="zh-CN"/>
                  </w:rPr>
                </m:ctrlPr>
              </m:fPr>
              <m:num>
                <m:r>
                  <w:rPr>
                    <w:rFonts w:ascii="Cambria Math" w:hAnsi="Cambria Math"/>
                    <w:lang w:eastAsia="zh-CN"/>
                  </w:rPr>
                  <m:t>2</m:t>
                </m:r>
                <m:r>
                  <w:rPr>
                    <w:rFonts w:ascii="Cambria Math" w:hAnsi="Cambria Math"/>
                    <w:lang w:eastAsia="zh-CN"/>
                  </w:rPr>
                  <m:t>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m:t>
                    </m:r>
                    <m:r>
                      <w:rPr>
                        <w:rFonts w:ascii="Cambria Math" w:hAnsi="Cambria Math"/>
                        <w:lang w:eastAsia="zh-CN"/>
                      </w:rPr>
                      <m:t>,</m:t>
                    </m:r>
                    <m:r>
                      <w:rPr>
                        <w:rFonts w:ascii="Cambria Math" w:hAnsi="Cambria Math"/>
                        <w:lang w:eastAsia="zh-CN"/>
                      </w:rPr>
                      <m:t>s</m:t>
                    </m:r>
                  </m:sub>
                </m:sSub>
                <m:r>
                  <m:rPr>
                    <m:sty m:val="p"/>
                  </m:rPr>
                  <w:rPr>
                    <w:rFonts w:ascii="Cambria Math" w:hAnsi="Cambria Math"/>
                  </w:rPr>
                  <m:t>⋅</m:t>
                </m:r>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m:t>
                        </m:r>
                        <m:r>
                          <w:rPr>
                            <w:rFonts w:ascii="Cambria Math" w:hAnsi="Cambria Math"/>
                            <w:lang w:eastAsia="zh-CN"/>
                          </w:rPr>
                          <m:t>,</m:t>
                        </m:r>
                        <m:r>
                          <w:rPr>
                            <w:rFonts w:ascii="Cambria Math" w:hAnsi="Cambria Math"/>
                            <w:lang w:eastAsia="zh-CN"/>
                          </w:rPr>
                          <m:t>s</m:t>
                        </m:r>
                      </m:sub>
                    </m:sSub>
                  </m:e>
                </m:d>
              </m:den>
            </m:f>
            <m:r>
              <w:rPr>
                <w:rFonts w:ascii="Cambria Math" w:hAnsi="Cambria Math"/>
                <w:lang w:val="en-GB"/>
              </w:rPr>
              <m:t>t</m:t>
            </m:r>
          </m:sup>
        </m:sSup>
      </m:oMath>
      <w:r w:rsidR="005773D1">
        <w:rPr>
          <w:lang w:eastAsia="zh-CN"/>
        </w:rPr>
        <w:t>,</w:t>
      </w:r>
    </w:p>
    <w:p w14:paraId="1FAC30A0" w14:textId="058B1C15" w:rsidR="00E62EE4" w:rsidRDefault="00664CE0" w:rsidP="00DC06ED">
      <w:pPr>
        <w:jc w:val="both"/>
        <w:rPr>
          <w:lang w:eastAsia="zh-CN"/>
        </w:rPr>
      </w:pPr>
      <w:r>
        <w:rPr>
          <w:lang w:eastAsia="zh-CN"/>
        </w:rPr>
        <w:t>w</w:t>
      </w:r>
      <w:r w:rsidR="005773D1">
        <w:rPr>
          <w:lang w:eastAsia="zh-CN"/>
        </w:rPr>
        <w:t>here</w:t>
      </w: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(t)</m:t>
            </m:r>
          </m:e>
        </m:d>
      </m:oMath>
      <w:r w:rsidR="007434AA">
        <w:rPr>
          <w:lang w:eastAsia="zh-CN"/>
        </w:rPr>
        <w:t xml:space="preserve"> denotes the </w:t>
      </w:r>
      <w:r w:rsidR="008B323E">
        <w:rPr>
          <w:lang w:eastAsia="zh-CN"/>
        </w:rPr>
        <w:t>small-scale</w:t>
      </w:r>
      <w:r w:rsidR="003F50AA">
        <w:rPr>
          <w:lang w:eastAsia="zh-CN"/>
        </w:rPr>
        <w:t xml:space="preserve"> </w:t>
      </w:r>
      <w:r w:rsidR="007434AA">
        <w:rPr>
          <w:lang w:eastAsia="zh-CN"/>
        </w:rPr>
        <w:t xml:space="preserve">channel </w:t>
      </w:r>
      <w:r w:rsidR="00410F1E">
        <w:rPr>
          <w:lang w:eastAsia="zh-CN"/>
        </w:rPr>
        <w:t>gain</w:t>
      </w:r>
      <w:r w:rsidR="008B323E">
        <w:rPr>
          <w:lang w:eastAsia="zh-CN"/>
        </w:rPr>
        <w:t xml:space="preserve"> of the direct path</w:t>
      </w:r>
      <w:r w:rsidR="00226922">
        <w:rPr>
          <w:lang w:eastAsia="zh-CN"/>
        </w:rPr>
        <w:t xml:space="preserve"> </w:t>
      </w:r>
      <w:r w:rsidR="005B4369">
        <w:rPr>
          <w:lang w:eastAsia="zh-CN"/>
        </w:rPr>
        <w:t xml:space="preserve">which includes the impact of angular domain parameters as well as </w:t>
      </w:r>
      <w:r w:rsidR="008B1525">
        <w:rPr>
          <w:lang w:eastAsia="zh-CN"/>
        </w:rPr>
        <w:t>the polarization matrix</w:t>
      </w:r>
      <w:r w:rsidR="00CD2220">
        <w:rPr>
          <w:lang w:eastAsia="zh-CN"/>
        </w:rPr>
        <w:t xml:space="preserve">. It was </w:t>
      </w:r>
      <w:r w:rsidR="00C16DED">
        <w:rPr>
          <w:lang w:eastAsia="zh-CN"/>
        </w:rPr>
        <w:t>concluded</w:t>
      </w:r>
      <w:r w:rsidR="00CD2220">
        <w:rPr>
          <w:lang w:eastAsia="zh-CN"/>
        </w:rPr>
        <w:t xml:space="preserve"> in RAN1#11</w:t>
      </w:r>
      <w:r w:rsidR="00C16DED">
        <w:rPr>
          <w:lang w:eastAsia="zh-CN"/>
        </w:rPr>
        <w:t>7 that</w:t>
      </w:r>
      <w:r w:rsidR="00C264DA">
        <w:rPr>
          <w:lang w:eastAsia="zh-CN"/>
        </w:rPr>
        <w:t xml:space="preserve"> </w:t>
      </w:r>
      <w:r w:rsidR="00C264DA" w:rsidRPr="00C264DA">
        <w:rPr>
          <w:lang w:eastAsia="zh-CN"/>
        </w:rPr>
        <w:t xml:space="preserve">no changes are expected on the </w:t>
      </w:r>
      <w:r w:rsidR="00C264DA">
        <w:rPr>
          <w:lang w:eastAsia="zh-CN"/>
        </w:rPr>
        <w:t>polarization matrix</w:t>
      </w:r>
      <w:r w:rsidR="00C264DA" w:rsidRPr="00C264DA">
        <w:rPr>
          <w:lang w:eastAsia="zh-CN"/>
        </w:rPr>
        <w:t xml:space="preserve"> for direct path</w:t>
      </w:r>
      <w:r w:rsidR="00C264DA">
        <w:rPr>
          <w:lang w:eastAsia="zh-CN"/>
        </w:rPr>
        <w:t>.</w:t>
      </w:r>
      <w:r w:rsidR="000F4E41">
        <w:rPr>
          <w:lang w:eastAsia="zh-CN"/>
        </w:rPr>
        <w:t xml:space="preserve"> Therefore, the impact of angular domain parameters still remains to be clarified for direct path.</w:t>
      </w:r>
      <w:r w:rsidR="00DC06ED">
        <w:rPr>
          <w:lang w:eastAsia="zh-CN"/>
        </w:rPr>
        <w:t xml:space="preserve"> Moreover, i</w:t>
      </w:r>
      <w:r w:rsidR="00173F0C">
        <w:rPr>
          <w:lang w:eastAsia="zh-CN"/>
        </w:rPr>
        <w:t>t was agreed in RAN1#118 that</w:t>
      </w:r>
      <w:r w:rsidR="00F16994">
        <w:rPr>
          <w:lang w:eastAsia="zh-CN"/>
        </w:rPr>
        <w:t xml:space="preserve"> the impact of phase is modeled by</w:t>
      </w:r>
      <w:r w:rsidR="00173F0C">
        <w:rPr>
          <w:lang w:eastAsia="zh-CN"/>
        </w:rPr>
        <w:t xml:space="preserve"> </w:t>
      </w: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e>
                </m:d>
              </m:e>
            </m:box>
          </m:sup>
        </m:sSup>
      </m:oMath>
      <w:r w:rsidR="00E62EE4">
        <w:rPr>
          <w:lang w:eastAsia="zh-CN"/>
        </w:rPr>
        <w:t xml:space="preserve">, 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oMath>
      <w:r w:rsidR="00D6754D">
        <w:rPr>
          <w:lang w:eastAsia="zh-CN"/>
        </w:rPr>
        <w:t xml:space="preserve"> </w:t>
      </w:r>
      <w:r w:rsidR="007B576D">
        <w:rPr>
          <w:lang w:eastAsia="zh-CN"/>
        </w:rPr>
        <w:t xml:space="preserve">denotes the distance </w:t>
      </w:r>
      <w:r w:rsidR="008125AC">
        <w:rPr>
          <w:lang w:eastAsia="zh-CN"/>
        </w:rPr>
        <w:t>vector from</w:t>
      </w:r>
      <w:r w:rsidR="007B576D">
        <w:rPr>
          <w:lang w:eastAsia="zh-CN"/>
        </w:rPr>
        <w:t xml:space="preserve"> transmit antenna element </w:t>
      </w:r>
      <m:oMath>
        <m:r>
          <w:rPr>
            <w:rFonts w:ascii="Cambria Math" w:hAnsi="Cambria Math"/>
            <w:lang w:eastAsia="zh-CN"/>
          </w:rPr>
          <m:t>s</m:t>
        </m:r>
      </m:oMath>
      <w:r w:rsidR="007B576D">
        <w:rPr>
          <w:lang w:eastAsia="zh-CN"/>
        </w:rPr>
        <w:t xml:space="preserve"> to receive antenna element </w:t>
      </w:r>
      <m:oMath>
        <m:r>
          <w:rPr>
            <w:rFonts w:ascii="Cambria Math" w:hAnsi="Cambria Math"/>
            <w:lang w:eastAsia="zh-CN"/>
          </w:rPr>
          <m:t>u</m:t>
        </m:r>
      </m:oMath>
      <w:r w:rsidR="009A0E7A">
        <w:rPr>
          <w:lang w:eastAsia="zh-CN"/>
        </w:rPr>
        <w:t xml:space="preserve"> </w:t>
      </w:r>
      <w:r w:rsidR="009A0E7A">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9A0E7A" w:rsidRPr="00A135CF">
        <w:rPr>
          <w:lang w:eastAsia="zh-CN"/>
        </w:rPr>
        <w:t xml:space="preserve"> is velocity vector</w:t>
      </w:r>
      <w:r w:rsidR="009A0E7A">
        <w:rPr>
          <w:lang w:eastAsia="zh-CN"/>
        </w:rPr>
        <w:t xml:space="preserve"> of the UE (receiver)</w:t>
      </w:r>
      <w:r w:rsidR="00510A81">
        <w:rPr>
          <w:lang w:eastAsia="zh-CN"/>
        </w:rPr>
        <w:t>.</w:t>
      </w:r>
    </w:p>
    <w:p w14:paraId="0D95D6D1" w14:textId="1A70B616" w:rsidR="00AF3F50" w:rsidRDefault="00373F11" w:rsidP="00C4328C">
      <w:pPr>
        <w:jc w:val="both"/>
        <w:rPr>
          <w:lang w:eastAsia="zh-CN"/>
        </w:rPr>
      </w:pPr>
      <w:r>
        <w:rPr>
          <w:lang w:eastAsia="zh-CN"/>
        </w:rPr>
        <w:fldChar w:fldCharType="begin"/>
      </w:r>
      <w:r>
        <w:rPr>
          <w:lang w:eastAsia="zh-CN"/>
        </w:rPr>
        <w:instrText xml:space="preserve"> REF _Ref162549698 \h </w:instrText>
      </w:r>
      <w:r w:rsidR="00470204">
        <w:rPr>
          <w:lang w:eastAsia="zh-CN"/>
        </w:rPr>
        <w:instrText xml:space="preserve"> \* MERGEFORMAT </w:instrText>
      </w:r>
      <w:r>
        <w:rPr>
          <w:lang w:eastAsia="zh-CN"/>
        </w:rPr>
      </w:r>
      <w:r>
        <w:rPr>
          <w:lang w:eastAsia="zh-CN"/>
        </w:rPr>
        <w:fldChar w:fldCharType="separate"/>
      </w:r>
      <w:r w:rsidR="00210B83">
        <w:t xml:space="preserve">Figure </w:t>
      </w:r>
      <w:r w:rsidR="00210B83">
        <w:rPr>
          <w:noProof/>
        </w:rPr>
        <w:t>3</w:t>
      </w:r>
      <w:r>
        <w:rPr>
          <w:lang w:eastAsia="zh-CN"/>
        </w:rPr>
        <w:fldChar w:fldCharType="end"/>
      </w:r>
      <w:r>
        <w:rPr>
          <w:lang w:eastAsia="zh-CN"/>
        </w:rPr>
        <w:t xml:space="preserve"> illustrates the </w:t>
      </w:r>
      <w:r w:rsidR="002621F9">
        <w:rPr>
          <w:lang w:eastAsia="zh-CN"/>
        </w:rPr>
        <w:t xml:space="preserve">locations of </w:t>
      </w:r>
      <w:r w:rsidR="008D7536">
        <w:rPr>
          <w:lang w:eastAsia="zh-CN"/>
        </w:rPr>
        <w:t xml:space="preserve">transmit antenna element </w:t>
      </w:r>
      <m:oMath>
        <m:r>
          <w:rPr>
            <w:rFonts w:ascii="Cambria Math" w:hAnsi="Cambria Math"/>
            <w:lang w:eastAsia="zh-CN"/>
          </w:rPr>
          <m:t>s</m:t>
        </m:r>
      </m:oMath>
      <w:r w:rsidR="008D7536">
        <w:rPr>
          <w:lang w:eastAsia="zh-CN"/>
        </w:rPr>
        <w:t xml:space="preserve"> and receive antenna element </w:t>
      </w:r>
      <m:oMath>
        <m:r>
          <w:rPr>
            <w:rFonts w:ascii="Cambria Math" w:hAnsi="Cambria Math"/>
            <w:lang w:eastAsia="zh-CN"/>
          </w:rPr>
          <m:t>u</m:t>
        </m:r>
      </m:oMath>
      <w:r w:rsidR="008D7536">
        <w:rPr>
          <w:lang w:eastAsia="zh-CN"/>
        </w:rPr>
        <w:t xml:space="preserve"> in the Global Coordinate System (GCS).</w:t>
      </w:r>
      <w:r w:rsidR="00477464">
        <w:rPr>
          <w:lang w:eastAsia="zh-CN"/>
        </w:rPr>
        <w:t xml:space="preserve"> It follows from </w:t>
      </w:r>
      <w:r w:rsidR="00477464">
        <w:rPr>
          <w:lang w:eastAsia="zh-CN"/>
        </w:rPr>
        <w:fldChar w:fldCharType="begin"/>
      </w:r>
      <w:r w:rsidR="00477464">
        <w:rPr>
          <w:lang w:eastAsia="zh-CN"/>
        </w:rPr>
        <w:instrText xml:space="preserve"> REF _Ref162549698 \h </w:instrText>
      </w:r>
      <w:r w:rsidR="00470204">
        <w:rPr>
          <w:lang w:eastAsia="zh-CN"/>
        </w:rPr>
        <w:instrText xml:space="preserve"> \* MERGEFORMAT </w:instrText>
      </w:r>
      <w:r w:rsidR="00477464">
        <w:rPr>
          <w:lang w:eastAsia="zh-CN"/>
        </w:rPr>
      </w:r>
      <w:r w:rsidR="00477464">
        <w:rPr>
          <w:lang w:eastAsia="zh-CN"/>
        </w:rPr>
        <w:fldChar w:fldCharType="separate"/>
      </w:r>
      <w:r w:rsidR="00210B83">
        <w:t xml:space="preserve">Figure </w:t>
      </w:r>
      <w:r w:rsidR="00210B83">
        <w:rPr>
          <w:noProof/>
        </w:rPr>
        <w:t>3</w:t>
      </w:r>
      <w:r w:rsidR="00477464">
        <w:rPr>
          <w:lang w:eastAsia="zh-CN"/>
        </w:rPr>
        <w:fldChar w:fldCharType="end"/>
      </w:r>
      <w:r w:rsidR="00477464">
        <w:rPr>
          <w:lang w:eastAsia="zh-CN"/>
        </w:rPr>
        <w:t xml:space="preserve"> that</w:t>
      </w:r>
    </w:p>
    <w:p w14:paraId="18A208CD" w14:textId="704C6C31" w:rsidR="0064694C" w:rsidRDefault="00605E73" w:rsidP="007D1D09">
      <w:pPr>
        <w:jc w:val="center"/>
        <w:rPr>
          <w:iCs/>
          <w:color w:val="000000" w:themeColor="text1"/>
          <w:kern w:val="24"/>
        </w:rPr>
      </w:pP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m:t>
            </m:r>
            <m:r>
              <w:rPr>
                <w:rFonts w:ascii="Cambria Math" w:hAnsi="Cambria Math"/>
                <w:lang w:eastAsia="zh-CN"/>
              </w:rPr>
              <m:t>,</m:t>
            </m:r>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m:t>
            </m:r>
            <m:r>
              <w:rPr>
                <w:rFonts w:ascii="Cambria Math" w:hAnsi="Cambria Math"/>
                <w:lang w:eastAsia="zh-CN"/>
              </w:rPr>
              <m:t>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w:r w:rsidR="00AF3F50">
        <w:rPr>
          <w:iCs/>
          <w:color w:val="000000" w:themeColor="text1"/>
          <w:kern w:val="24"/>
        </w:rPr>
        <w:t>,</w:t>
      </w:r>
    </w:p>
    <w:p w14:paraId="51616864" w14:textId="5DDE84F3" w:rsidR="007D1D09" w:rsidRDefault="007D1D09" w:rsidP="005978CE">
      <w:pPr>
        <w:jc w:val="both"/>
        <w:rPr>
          <w:lang w:eastAsia="zh-CN"/>
        </w:rPr>
      </w:pPr>
      <w:r>
        <w:rPr>
          <w:iCs/>
          <w:color w:val="000000" w:themeColor="text1"/>
          <w:kern w:val="24"/>
        </w:rPr>
        <w:t xml:space="preserve">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oMath>
      <w:r>
        <w:rPr>
          <w:iCs/>
          <w:color w:val="000000" w:themeColor="text1"/>
          <w:kern w:val="24"/>
        </w:rPr>
        <w:t xml:space="preserve"> is the </w:t>
      </w:r>
      <w:r w:rsidR="007E6237">
        <w:rPr>
          <w:iCs/>
          <w:color w:val="000000" w:themeColor="text1"/>
          <w:kern w:val="24"/>
        </w:rPr>
        <w:t xml:space="preserve">distance vector from the origin of transmitter-side GCS to the origin of the receiver-side GCS,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8911AE">
        <w:rPr>
          <w:iCs/>
          <w:color w:val="000000" w:themeColor="text1"/>
          <w:kern w:val="24"/>
        </w:rPr>
        <w:t xml:space="preserve"> </w:t>
      </w:r>
      <w:r w:rsidR="008911AE" w:rsidRPr="00147F39">
        <w:t>is the location vector of transmit antenna element</w:t>
      </w:r>
      <w:r w:rsidR="008911AE">
        <w:t xml:space="preserve"> </w:t>
      </w:r>
      <m:oMath>
        <m:r>
          <w:rPr>
            <w:rFonts w:ascii="Cambria Math" w:hAnsi="Cambria Math"/>
          </w:rPr>
          <m:t>s</m:t>
        </m:r>
      </m:oMath>
      <w:r w:rsidR="008911AE">
        <w:t xml:space="preserve"> in </w:t>
      </w:r>
      <w:r w:rsidR="00CE3CEB">
        <w:t>the transmitter-side GCS</w:t>
      </w:r>
      <w:r w:rsidR="008911AE">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8911AE">
        <w:rPr>
          <w:iCs/>
          <w:color w:val="000000" w:themeColor="text1"/>
          <w:kern w:val="24"/>
        </w:rPr>
        <w:t xml:space="preserve"> </w:t>
      </w:r>
      <w:r w:rsidR="008911AE" w:rsidRPr="00147F39">
        <w:t xml:space="preserve">is the location vector of </w:t>
      </w:r>
      <w:r w:rsidR="008911AE">
        <w:t>receive</w:t>
      </w:r>
      <w:r w:rsidR="008911AE" w:rsidRPr="00147F39">
        <w:t xml:space="preserve"> antenna element</w:t>
      </w:r>
      <w:r w:rsidR="008911AE">
        <w:t xml:space="preserve"> </w:t>
      </w:r>
      <m:oMath>
        <m:r>
          <w:rPr>
            <w:rFonts w:ascii="Cambria Math" w:hAnsi="Cambria Math"/>
          </w:rPr>
          <m:t>u</m:t>
        </m:r>
      </m:oMath>
      <w:r w:rsidR="008911AE">
        <w:t xml:space="preserve"> in </w:t>
      </w:r>
      <w:r w:rsidR="00CE3CEB">
        <w:t>the receiver-side GCS</w:t>
      </w:r>
      <w:r w:rsidR="008911AE">
        <w:t>.</w:t>
      </w:r>
      <w:r w:rsidR="008B1525">
        <w:t xml:space="preserve"> In the following</w:t>
      </w:r>
      <w:r w:rsidR="00664CE0">
        <w:t xml:space="preserve"> subsections, we discuss the impact of</w:t>
      </w:r>
      <w:r w:rsidR="005978CE">
        <w:rPr>
          <w:lang w:eastAsia="zh-CN"/>
        </w:rPr>
        <w:t xml:space="preserve"> </w:t>
      </w:r>
      <w:r w:rsidR="0087177D">
        <w:rPr>
          <w:lang w:eastAsia="zh-CN"/>
        </w:rPr>
        <w:t>angular domain parameters</w:t>
      </w:r>
      <w:r w:rsidR="00CD708C">
        <w:rPr>
          <w:lang w:eastAsia="zh-CN"/>
        </w:rPr>
        <w:t>,</w:t>
      </w:r>
      <w:r w:rsidR="0087177D">
        <w:rPr>
          <w:lang w:eastAsia="zh-CN"/>
        </w:rPr>
        <w:t xml:space="preserve"> impact of Doppler shift</w:t>
      </w:r>
      <w:r w:rsidR="008A7164">
        <w:rPr>
          <w:lang w:eastAsia="zh-CN"/>
        </w:rPr>
        <w:t>, and impact of delay</w:t>
      </w:r>
      <w:r w:rsidR="0087177D">
        <w:rPr>
          <w:lang w:eastAsia="zh-CN"/>
        </w:rPr>
        <w:t xml:space="preserve"> separately.</w:t>
      </w:r>
    </w:p>
    <w:p w14:paraId="1C2D22AC" w14:textId="77777777" w:rsidR="00E533AE" w:rsidRDefault="00012B1D" w:rsidP="001936F8">
      <w:pPr>
        <w:keepNext/>
        <w:jc w:val="center"/>
      </w:pPr>
      <w:r>
        <w:rPr>
          <w:noProof/>
          <w:lang w:eastAsia="zh-CN"/>
        </w:rPr>
        <w:lastRenderedPageBreak/>
        <mc:AlternateContent>
          <mc:Choice Requires="wpc">
            <w:drawing>
              <wp:inline distT="0" distB="0" distL="0" distR="0" wp14:anchorId="5C8C0543" wp14:editId="5139BCF2">
                <wp:extent cx="5486400" cy="1879600"/>
                <wp:effectExtent l="0" t="0" r="0" b="6350"/>
                <wp:docPr id="44868240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972938022" name="Group 1972938022">
                          <a:extLst>
                            <a:ext uri="{FF2B5EF4-FFF2-40B4-BE49-F238E27FC236}">
                              <a16:creationId xmlns:a16="http://schemas.microsoft.com/office/drawing/2014/main" id="{5981B372-A320-8A9C-FF90-945F67549382}"/>
                            </a:ext>
                          </a:extLst>
                        </wpg:cNvPr>
                        <wpg:cNvGrpSpPr/>
                        <wpg:grpSpPr>
                          <a:xfrm>
                            <a:off x="286337" y="162668"/>
                            <a:ext cx="1375674" cy="1041400"/>
                            <a:chOff x="106337" y="153888"/>
                            <a:chExt cx="1375674" cy="1041400"/>
                          </a:xfrm>
                        </wpg:grpSpPr>
                        <wps:wsp>
                          <wps:cNvPr id="633916782" name="Straight Arrow Connector 633916782">
                            <a:extLst>
                              <a:ext uri="{FF2B5EF4-FFF2-40B4-BE49-F238E27FC236}">
                                <a16:creationId xmlns:a16="http://schemas.microsoft.com/office/drawing/2014/main" id="{00E7CE41-A51B-FD04-4E92-B65D624A0FEB}"/>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92369344" name="Straight Arrow Connector 1092369344">
                            <a:extLst>
                              <a:ext uri="{FF2B5EF4-FFF2-40B4-BE49-F238E27FC236}">
                                <a16:creationId xmlns:a16="http://schemas.microsoft.com/office/drawing/2014/main" id="{17597C1E-F929-9742-9666-38CA9EF5851A}"/>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765976406" name="Straight Arrow Connector 1765976406">
                            <a:extLst>
                              <a:ext uri="{FF2B5EF4-FFF2-40B4-BE49-F238E27FC236}">
                                <a16:creationId xmlns:a16="http://schemas.microsoft.com/office/drawing/2014/main" id="{4503AF7B-A3E8-ECA3-1C67-5DC0CBED7D35}"/>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g:wgp>
                        <wpg:cNvPr id="1734855626" name="Group 1734855626">
                          <a:extLst>
                            <a:ext uri="{FF2B5EF4-FFF2-40B4-BE49-F238E27FC236}">
                              <a16:creationId xmlns:a16="http://schemas.microsoft.com/office/drawing/2014/main" id="{69A62DEF-536D-299C-18E9-D92F8F9D130A}"/>
                            </a:ext>
                          </a:extLst>
                        </wpg:cNvPr>
                        <wpg:cNvGrpSpPr/>
                        <wpg:grpSpPr>
                          <a:xfrm>
                            <a:off x="3833870" y="602934"/>
                            <a:ext cx="1375674" cy="1041400"/>
                            <a:chOff x="3653870" y="594154"/>
                            <a:chExt cx="1375674" cy="1041400"/>
                          </a:xfrm>
                        </wpg:grpSpPr>
                        <wps:wsp>
                          <wps:cNvPr id="1217530317" name="Straight Arrow Connector 1217530317">
                            <a:extLst>
                              <a:ext uri="{FF2B5EF4-FFF2-40B4-BE49-F238E27FC236}">
                                <a16:creationId xmlns:a16="http://schemas.microsoft.com/office/drawing/2014/main" id="{17D7FB78-1BE7-4C4F-2544-74B62E081D6D}"/>
                              </a:ext>
                            </a:extLst>
                          </wps:cNvPr>
                          <wps:cNvCnPr>
                            <a:cxnSpLocks/>
                          </wps:cNvCnPr>
                          <wps:spPr>
                            <a:xfrm flipV="1">
                              <a:off x="4341707" y="594154"/>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7685734" name="Straight Arrow Connector 97685734">
                            <a:extLst>
                              <a:ext uri="{FF2B5EF4-FFF2-40B4-BE49-F238E27FC236}">
                                <a16:creationId xmlns:a16="http://schemas.microsoft.com/office/drawing/2014/main" id="{8428350F-59BA-E407-C641-D51C8281C60B}"/>
                              </a:ext>
                            </a:extLst>
                          </wps:cNvPr>
                          <wps:cNvCnPr>
                            <a:cxnSpLocks/>
                          </wps:cNvCnPr>
                          <wps:spPr>
                            <a:xfrm flipH="1">
                              <a:off x="3653870"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58416641" name="Straight Arrow Connector 958416641">
                            <a:extLst>
                              <a:ext uri="{FF2B5EF4-FFF2-40B4-BE49-F238E27FC236}">
                                <a16:creationId xmlns:a16="http://schemas.microsoft.com/office/drawing/2014/main" id="{7A4A2EEF-2FED-B8E4-6F29-77EDBB793ECD}"/>
                              </a:ext>
                            </a:extLst>
                          </wps:cNvPr>
                          <wps:cNvCnPr>
                            <a:cxnSpLocks/>
                          </wps:cNvCnPr>
                          <wps:spPr>
                            <a:xfrm>
                              <a:off x="4341707"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2096228853" name="Straight Arrow Connector 2096228853">
                          <a:extLst>
                            <a:ext uri="{FF2B5EF4-FFF2-40B4-BE49-F238E27FC236}">
                              <a16:creationId xmlns:a16="http://schemas.microsoft.com/office/drawing/2014/main" id="{1CB61206-0E23-10A6-6A1E-0386E1EC4BF3}"/>
                            </a:ext>
                          </a:extLst>
                        </wps:cNvPr>
                        <wps:cNvCnPr>
                          <a:cxnSpLocks/>
                        </wps:cNvCnPr>
                        <wps:spPr>
                          <a:xfrm>
                            <a:off x="974174" y="886568"/>
                            <a:ext cx="3547533" cy="440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3793097" name="Oval 1883793097">
                          <a:extLst>
                            <a:ext uri="{FF2B5EF4-FFF2-40B4-BE49-F238E27FC236}">
                              <a16:creationId xmlns:a16="http://schemas.microsoft.com/office/drawing/2014/main" id="{4A9A7ABB-FD25-3B71-69B7-1ECB6BDBE97B}"/>
                            </a:ext>
                          </a:extLst>
                        </wps:cNvPr>
                        <wps:cNvSpPr/>
                        <wps:spPr>
                          <a:xfrm>
                            <a:off x="1470413" y="64188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7729362" name="Oval 1707729362">
                          <a:extLst>
                            <a:ext uri="{FF2B5EF4-FFF2-40B4-BE49-F238E27FC236}">
                              <a16:creationId xmlns:a16="http://schemas.microsoft.com/office/drawing/2014/main" id="{1CECE26D-6F40-CD87-64E5-1E4E808453F2}"/>
                            </a:ext>
                          </a:extLst>
                        </wps:cNvPr>
                        <wps:cNvSpPr/>
                        <wps:spPr>
                          <a:xfrm>
                            <a:off x="3956636" y="717553"/>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2202401" name="Straight Arrow Connector 1462202401">
                          <a:extLst>
                            <a:ext uri="{FF2B5EF4-FFF2-40B4-BE49-F238E27FC236}">
                              <a16:creationId xmlns:a16="http://schemas.microsoft.com/office/drawing/2014/main" id="{45129FA4-0837-8CBC-E208-041BA67E2AFA}"/>
                            </a:ext>
                          </a:extLst>
                        </wps:cNvPr>
                        <wps:cNvCnPr>
                          <a:cxnSpLocks/>
                          <a:endCxn id="1883793097" idx="2"/>
                        </wps:cNvCnPr>
                        <wps:spPr>
                          <a:xfrm flipV="1">
                            <a:off x="978612" y="669081"/>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2315772" name="Straight Arrow Connector 1992315772">
                          <a:extLst>
                            <a:ext uri="{FF2B5EF4-FFF2-40B4-BE49-F238E27FC236}">
                              <a16:creationId xmlns:a16="http://schemas.microsoft.com/office/drawing/2014/main" id="{C819EE67-DF3B-E09A-9B61-A45EFB51E153}"/>
                            </a:ext>
                          </a:extLst>
                        </wps:cNvPr>
                        <wps:cNvCnPr>
                          <a:cxnSpLocks/>
                          <a:endCxn id="1707729362" idx="5"/>
                        </wps:cNvCnPr>
                        <wps:spPr>
                          <a:xfrm flipH="1" flipV="1">
                            <a:off x="4001347" y="763984"/>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477182" name="Straight Arrow Connector 115477182">
                          <a:extLst>
                            <a:ext uri="{FF2B5EF4-FFF2-40B4-BE49-F238E27FC236}">
                              <a16:creationId xmlns:a16="http://schemas.microsoft.com/office/drawing/2014/main" id="{A598B2C9-7C16-AD1D-A970-629B4226583E}"/>
                            </a:ext>
                          </a:extLst>
                        </wps:cNvPr>
                        <wps:cNvCnPr>
                          <a:cxnSpLocks/>
                          <a:endCxn id="1707729362" idx="2"/>
                        </wps:cNvCnPr>
                        <wps:spPr>
                          <a:xfrm>
                            <a:off x="1527233" y="669081"/>
                            <a:ext cx="2429403" cy="756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551966" name="TextBox 37">
                          <a:extLst>
                            <a:ext uri="{FF2B5EF4-FFF2-40B4-BE49-F238E27FC236}">
                              <a16:creationId xmlns:a16="http://schemas.microsoft.com/office/drawing/2014/main" id="{3235E07F-E304-1121-C761-9D938DF68477}"/>
                            </a:ext>
                          </a:extLst>
                        </wps:cNvPr>
                        <wps:cNvSpPr txBox="1"/>
                        <wps:spPr>
                          <a:xfrm>
                            <a:off x="1414607" y="469794"/>
                            <a:ext cx="202565" cy="262890"/>
                          </a:xfrm>
                          <a:prstGeom prst="rect">
                            <a:avLst/>
                          </a:prstGeom>
                          <a:noFill/>
                        </wps:spPr>
                        <wps:txbx>
                          <w:txbxContent>
                            <w:p w14:paraId="163CBB5A" w14:textId="77777777" w:rsidR="00012B1D" w:rsidRDefault="00605E7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323451639" name="TextBox 38">
                          <a:extLst>
                            <a:ext uri="{FF2B5EF4-FFF2-40B4-BE49-F238E27FC236}">
                              <a16:creationId xmlns:a16="http://schemas.microsoft.com/office/drawing/2014/main" id="{0337BF6F-D586-214B-D4D0-DDA093CF8542}"/>
                            </a:ext>
                          </a:extLst>
                        </wps:cNvPr>
                        <wps:cNvSpPr txBox="1"/>
                        <wps:spPr>
                          <a:xfrm>
                            <a:off x="3883526" y="513729"/>
                            <a:ext cx="222250" cy="262890"/>
                          </a:xfrm>
                          <a:prstGeom prst="rect">
                            <a:avLst/>
                          </a:prstGeom>
                          <a:noFill/>
                        </wps:spPr>
                        <wps:txbx>
                          <w:txbxContent>
                            <w:p w14:paraId="7B7D0285" w14:textId="77777777" w:rsidR="00012B1D" w:rsidRDefault="00605E7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78434327" name="TextBox 39">
                          <a:extLst>
                            <a:ext uri="{FF2B5EF4-FFF2-40B4-BE49-F238E27FC236}">
                              <a16:creationId xmlns:a16="http://schemas.microsoft.com/office/drawing/2014/main" id="{70B97525-E004-B039-FB0B-753697DE58CA}"/>
                            </a:ext>
                          </a:extLst>
                        </wps:cNvPr>
                        <wps:cNvSpPr txBox="1"/>
                        <wps:spPr>
                          <a:xfrm>
                            <a:off x="180000" y="1169030"/>
                            <a:ext cx="71755" cy="262890"/>
                          </a:xfrm>
                          <a:prstGeom prst="rect">
                            <a:avLst/>
                          </a:prstGeom>
                          <a:noFill/>
                        </wps:spPr>
                        <wps:txbx>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488027889" name="TextBox 40">
                          <a:extLst>
                            <a:ext uri="{FF2B5EF4-FFF2-40B4-BE49-F238E27FC236}">
                              <a16:creationId xmlns:a16="http://schemas.microsoft.com/office/drawing/2014/main" id="{33357482-D25D-7577-652F-C2706DF1F0E8}"/>
                            </a:ext>
                          </a:extLst>
                        </wps:cNvPr>
                        <wps:cNvSpPr txBox="1"/>
                        <wps:spPr>
                          <a:xfrm>
                            <a:off x="1662011" y="1143631"/>
                            <a:ext cx="73660" cy="262890"/>
                          </a:xfrm>
                          <a:prstGeom prst="rect">
                            <a:avLst/>
                          </a:prstGeom>
                          <a:noFill/>
                        </wps:spPr>
                        <wps:txbx>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457498534" name="TextBox 41">
                          <a:extLst>
                            <a:ext uri="{FF2B5EF4-FFF2-40B4-BE49-F238E27FC236}">
                              <a16:creationId xmlns:a16="http://schemas.microsoft.com/office/drawing/2014/main" id="{A295290D-FF05-74FF-E35D-2C6AE3B46FB5}"/>
                            </a:ext>
                          </a:extLst>
                        </wps:cNvPr>
                        <wps:cNvSpPr txBox="1"/>
                        <wps:spPr>
                          <a:xfrm>
                            <a:off x="927398" y="8780"/>
                            <a:ext cx="64135" cy="262890"/>
                          </a:xfrm>
                          <a:prstGeom prst="rect">
                            <a:avLst/>
                          </a:prstGeom>
                          <a:noFill/>
                        </wps:spPr>
                        <wps:txbx>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186741850" name="TextBox 42">
                          <a:extLst>
                            <a:ext uri="{FF2B5EF4-FFF2-40B4-BE49-F238E27FC236}">
                              <a16:creationId xmlns:a16="http://schemas.microsoft.com/office/drawing/2014/main" id="{6887F428-FF24-1C37-C296-5DE4928E89B1}"/>
                            </a:ext>
                          </a:extLst>
                        </wps:cNvPr>
                        <wps:cNvSpPr txBox="1"/>
                        <wps:spPr>
                          <a:xfrm>
                            <a:off x="4474930" y="436785"/>
                            <a:ext cx="64135" cy="262890"/>
                          </a:xfrm>
                          <a:prstGeom prst="rect">
                            <a:avLst/>
                          </a:prstGeom>
                          <a:noFill/>
                        </wps:spPr>
                        <wps:txbx>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207229547" name="TextBox 43">
                          <a:extLst>
                            <a:ext uri="{FF2B5EF4-FFF2-40B4-BE49-F238E27FC236}">
                              <a16:creationId xmlns:a16="http://schemas.microsoft.com/office/drawing/2014/main" id="{DDE864BD-FC92-F57A-1459-C801A5E2F4DD}"/>
                            </a:ext>
                          </a:extLst>
                        </wps:cNvPr>
                        <wps:cNvSpPr txBox="1"/>
                        <wps:spPr>
                          <a:xfrm>
                            <a:off x="3732175" y="1589720"/>
                            <a:ext cx="71755" cy="262890"/>
                          </a:xfrm>
                          <a:prstGeom prst="rect">
                            <a:avLst/>
                          </a:prstGeom>
                          <a:noFill/>
                        </wps:spPr>
                        <wps:txbx>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856067702" name="TextBox 44">
                          <a:extLst>
                            <a:ext uri="{FF2B5EF4-FFF2-40B4-BE49-F238E27FC236}">
                              <a16:creationId xmlns:a16="http://schemas.microsoft.com/office/drawing/2014/main" id="{8DBCC6FC-DB0A-CDF3-10A4-C7936A8A5FA9}"/>
                            </a:ext>
                          </a:extLst>
                        </wps:cNvPr>
                        <wps:cNvSpPr txBox="1"/>
                        <wps:spPr>
                          <a:xfrm>
                            <a:off x="5209544" y="1567390"/>
                            <a:ext cx="73660" cy="262890"/>
                          </a:xfrm>
                          <a:prstGeom prst="rect">
                            <a:avLst/>
                          </a:prstGeom>
                          <a:noFill/>
                        </wps:spPr>
                        <wps:txbx>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864820374" name="TextBox 45">
                          <a:extLst>
                            <a:ext uri="{FF2B5EF4-FFF2-40B4-BE49-F238E27FC236}">
                              <a16:creationId xmlns:a16="http://schemas.microsoft.com/office/drawing/2014/main" id="{BA0B84F2-0414-99FC-5A34-6FF02558DCD4}"/>
                            </a:ext>
                          </a:extLst>
                        </wps:cNvPr>
                        <wps:cNvSpPr txBox="1"/>
                        <wps:spPr>
                          <a:xfrm>
                            <a:off x="1043851" y="575630"/>
                            <a:ext cx="244475" cy="280035"/>
                          </a:xfrm>
                          <a:prstGeom prst="rect">
                            <a:avLst/>
                          </a:prstGeom>
                          <a:noFill/>
                        </wps:spPr>
                        <wps:txbx>
                          <w:txbxContent>
                            <w:p w14:paraId="42E6E8A1" w14:textId="4CC63DBE" w:rsidR="00012B1D" w:rsidRDefault="00605E7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1115556188" name="TextBox 46">
                          <a:extLst>
                            <a:ext uri="{FF2B5EF4-FFF2-40B4-BE49-F238E27FC236}">
                              <a16:creationId xmlns:a16="http://schemas.microsoft.com/office/drawing/2014/main" id="{7297B54F-BAA4-9C6D-7E14-F29B7A1A924A}"/>
                            </a:ext>
                          </a:extLst>
                        </wps:cNvPr>
                        <wps:cNvSpPr txBox="1"/>
                        <wps:spPr>
                          <a:xfrm>
                            <a:off x="4177788" y="787294"/>
                            <a:ext cx="266700" cy="280035"/>
                          </a:xfrm>
                          <a:prstGeom prst="rect">
                            <a:avLst/>
                          </a:prstGeom>
                          <a:noFill/>
                        </wps:spPr>
                        <wps:txbx>
                          <w:txbxContent>
                            <w:p w14:paraId="34581D44" w14:textId="79D5F854" w:rsidR="00012B1D" w:rsidRDefault="00605E7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1387515405" name="TextBox 47">
                          <a:extLst>
                            <a:ext uri="{FF2B5EF4-FFF2-40B4-BE49-F238E27FC236}">
                              <a16:creationId xmlns:a16="http://schemas.microsoft.com/office/drawing/2014/main" id="{8A9DEA7A-C8BD-4709-D8FA-68DEB9A82A8E}"/>
                            </a:ext>
                          </a:extLst>
                        </wps:cNvPr>
                        <wps:cNvSpPr txBox="1"/>
                        <wps:spPr>
                          <a:xfrm>
                            <a:off x="2692670" y="525962"/>
                            <a:ext cx="196215" cy="273050"/>
                          </a:xfrm>
                          <a:prstGeom prst="rect">
                            <a:avLst/>
                          </a:prstGeom>
                          <a:noFill/>
                        </wps:spPr>
                        <wps:txbx>
                          <w:txbxContent>
                            <w:p w14:paraId="139187E4" w14:textId="6A37F4AA" w:rsidR="00012B1D" w:rsidRDefault="00605E7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r</m:t>
                                          </m:r>
                                        </m:e>
                                      </m:acc>
                                    </m:e>
                                    <m:sub>
                                      <m:r>
                                        <w:rPr>
                                          <w:rFonts w:ascii="Cambria Math" w:hAnsi="Cambria Math" w:cstheme="minorBidi"/>
                                          <w:color w:val="000000" w:themeColor="text1"/>
                                          <w:kern w:val="24"/>
                                        </w:rPr>
                                        <m:t>u</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843396709" name="TextBox 48">
                          <a:extLst>
                            <a:ext uri="{FF2B5EF4-FFF2-40B4-BE49-F238E27FC236}">
                              <a16:creationId xmlns:a16="http://schemas.microsoft.com/office/drawing/2014/main" id="{374116AF-6AD1-385F-6982-712DE5EC28FC}"/>
                            </a:ext>
                          </a:extLst>
                        </wps:cNvPr>
                        <wps:cNvSpPr txBox="1"/>
                        <wps:spPr>
                          <a:xfrm>
                            <a:off x="2718318" y="1143631"/>
                            <a:ext cx="204470" cy="270510"/>
                          </a:xfrm>
                          <a:prstGeom prst="rect">
                            <a:avLst/>
                          </a:prstGeom>
                          <a:noFill/>
                        </wps:spPr>
                        <wps:txbx>
                          <w:txbxContent>
                            <w:p w14:paraId="7DF8148F" w14:textId="4443CFE8" w:rsidR="00012B1D" w:rsidRPr="003041B6" w:rsidRDefault="00605E73"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m:t>
                                      </m:r>
                                      <m:r>
                                        <w:rPr>
                                          <w:rFonts w:ascii="Cambria Math" w:hAnsi="Cambria Math" w:cstheme="minorBidi"/>
                                          <w:color w:val="000000" w:themeColor="text1"/>
                                          <w:kern w:val="24"/>
                                        </w:rPr>
                                        <m:t>D</m:t>
                                      </m:r>
                                    </m:sub>
                                  </m:sSub>
                                </m:oMath>
                              </m:oMathPara>
                            </w:p>
                          </w:txbxContent>
                        </wps:txbx>
                        <wps:bodyPr wrap="none" lIns="0" tIns="0" rIns="0" bIns="0" rtlCol="0">
                          <a:spAutoFit/>
                        </wps:bodyPr>
                      </wps:wsp>
                    </wpc:wpc>
                  </a:graphicData>
                </a:graphic>
              </wp:inline>
            </w:drawing>
          </mc:Choice>
          <mc:Fallback>
            <w:pict>
              <v:group w14:anchorId="5C8C0543" id="Canvas 2" o:spid="_x0000_s1026" editas="canvas" style="width:6in;height:148pt;mso-position-horizontal-relative:char;mso-position-vertical-relative:line" coordsize="54864,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">
                <v:shape id="_x0000_s1027" type="#_x0000_t75" style="position:absolute;width:54864;height:18796;visibility:visible;mso-wrap-style:square" filled="t">
                  <v:fill o:detectmouseclick="t"/>
                  <v:path o:connecttype="none"/>
                </v:shape>
                <v:group id="Group 1972938022" o:spid="_x0000_s1028" style="position:absolute;left:2863;top:1626;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633916782" o:spid="_x0000_s1029"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" strokecolor="black [3213]" strokeweight=".5pt">
                    <v:stroke dashstyle="longDash" endarrow="open" joinstyle="miter"/>
                    <o:lock v:ext="edit" shapetype="f"/>
                  </v:shape>
                  <v:shape id="Straight Arrow Connector 1092369344" o:spid="_x0000_s1030"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" strokecolor="black [3213]" strokeweight=".5pt">
                    <v:stroke dashstyle="longDash" endarrow="open" joinstyle="miter"/>
                    <o:lock v:ext="edit" shapetype="f"/>
                  </v:shape>
                  <v:shape id="Straight Arrow Connector 1765976406" o:spid="_x0000_s1031"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" strokecolor="black [3213]" strokeweight=".5pt">
                    <v:stroke dashstyle="longDash" endarrow="open" joinstyle="miter"/>
                    <o:lock v:ext="edit" shapetype="f"/>
                  </v:shape>
                </v:group>
                <v:group id="Group 1734855626" o:spid="_x0000_s1032" style="position:absolute;left:38338;top:6029;width:13757;height:10414" coordorigin="36538,5941"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">
                  <v:shape id="Straight Arrow Connector 1217530317" o:spid="_x0000_s1033" type="#_x0000_t32" style="position:absolute;left:43417;top:5941;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" strokecolor="black [3213]" strokeweight=".5pt">
                    <v:stroke dashstyle="longDash" endarrow="open" joinstyle="miter"/>
                    <o:lock v:ext="edit" shapetype="f"/>
                  </v:shape>
                  <v:shape id="Straight Arrow Connector 97685734" o:spid="_x0000_s1034" type="#_x0000_t32" style="position:absolute;left:36538;top:13180;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" strokecolor="black [3213]" strokeweight=".5pt">
                    <v:stroke dashstyle="longDash" endarrow="open" joinstyle="miter"/>
                    <o:lock v:ext="edit" shapetype="f"/>
                  </v:shape>
                  <v:shape id="Straight Arrow Connector 958416641" o:spid="_x0000_s1035" type="#_x0000_t32" style="position:absolute;left:43417;top:13180;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" strokecolor="black [3213]" strokeweight=".5pt">
                    <v:stroke dashstyle="longDash" endarrow="open" joinstyle="miter"/>
                    <o:lock v:ext="edit" shapetype="f"/>
                  </v:shape>
                </v:group>
                <v:shape id="Straight Arrow Connector 2096228853" o:spid="_x0000_s1036" type="#_x0000_t32" style="position:absolute;left:9741;top:8865;width:35476;height:4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" strokecolor="black [3213]" strokeweight=".5pt">
                  <v:stroke endarrow="block" joinstyle="miter"/>
                  <o:lock v:ext="edit" shapetype="f"/>
                </v:shape>
                <v:oval id="Oval 1883793097" o:spid="_x0000_s1037" style="position:absolute;left:14704;top:6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" fillcolor="#c00000" strokecolor="#c00000" strokeweight="1pt">
                  <v:stroke joinstyle="miter"/>
                </v:oval>
                <v:oval id="Oval 1707729362" o:spid="_x0000_s1038" style="position:absolute;left:39566;top:717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" fillcolor="#c00000" strokecolor="#c00000" strokeweight="1pt">
                  <v:stroke joinstyle="miter"/>
                </v:oval>
                <v:shape id="Straight Arrow Connector 1462202401" o:spid="_x0000_s1039" type="#_x0000_t32" style="position:absolute;left:9786;top:6690;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" strokecolor="black [3213]" strokeweight=".5pt">
                  <v:stroke endarrow="block" joinstyle="miter"/>
                  <o:lock v:ext="edit" shapetype="f"/>
                </v:shape>
                <v:shape id="Straight Arrow Connector 1992315772" o:spid="_x0000_s1040" type="#_x0000_t32" style="position:absolute;left:40013;top:7639;width:5204;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" strokecolor="black [3213]" strokeweight=".5pt">
                  <v:stroke endarrow="block" joinstyle="miter"/>
                  <o:lock v:ext="edit" shapetype="f"/>
                </v:shape>
                <v:shape id="Straight Arrow Connector 115477182" o:spid="_x0000_s1041" type="#_x0000_t32" style="position:absolute;left:15272;top:6690;width:24294;height: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" strokecolor="black [3213]" strokeweight=".5pt">
                  <v:stroke endarrow="block" joinstyle="miter"/>
                  <o:lock v:ext="edit" shapetype="f"/>
                </v:shape>
                <v:shapetype id="_x0000_t202" coordsize="21600,21600" o:spt="202" path="m,l,21600r21600,l21600,xe">
                  <v:stroke joinstyle="miter"/>
                  <v:path gradientshapeok="t" o:connecttype="rect"/>
                </v:shapetype>
                <v:shape id="TextBox 37" o:spid="_x0000_s1042" type="#_x0000_t202" style="position:absolute;left:14146;top:4697;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" filled="f" stroked="f">
                  <v:textbox style="mso-fit-shape-to-text:t" inset="0,0,0,0">
                    <w:txbxContent>
                      <w:p w14:paraId="163CBB5A" w14:textId="77777777" w:rsidR="00012B1D" w:rsidRDefault="00210B8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43" type="#_x0000_t202" style="position:absolute;left:38835;top:5137;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" filled="f" stroked="f">
                  <v:textbox style="mso-fit-shape-to-text:t" inset="0,0,0,0">
                    <w:txbxContent>
                      <w:p w14:paraId="7B7D0285" w14:textId="77777777" w:rsidR="00012B1D" w:rsidRDefault="00210B8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39" o:spid="_x0000_s1044" type="#_x0000_t202" style="position:absolute;left:1800;top:11690;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" filled="f" stroked="f">
                  <v:textbox style="mso-fit-shape-to-text:t" inset="0,0,0,0">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0" o:spid="_x0000_s1045" type="#_x0000_t202" style="position:absolute;left:16620;top:11436;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" filled="f" stroked="f">
                  <v:textbox style="mso-fit-shape-to-text:t" inset="0,0,0,0">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1" o:spid="_x0000_s1046" type="#_x0000_t202" style="position:absolute;left:9273;top:87;width:64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" filled="f" stroked="f">
                  <v:textbox style="mso-fit-shape-to-text:t" inset="0,0,0,0">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2" o:spid="_x0000_s1047" type="#_x0000_t202" style="position:absolute;left:44749;top:4367;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" filled="f" stroked="f">
                  <v:textbox style="mso-fit-shape-to-text:t" inset="0,0,0,0">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3" o:spid="_x0000_s1048" type="#_x0000_t202" style="position:absolute;left:37321;top:15897;width:71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" filled="f" stroked="f">
                  <v:textbox style="mso-fit-shape-to-text:t" inset="0,0,0,0">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4" o:spid="_x0000_s1049" type="#_x0000_t202" style="position:absolute;left:52095;top:15673;width:73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" filled="f" stroked="f">
                  <v:textbox style="mso-fit-shape-to-text:t" inset="0,0,0,0">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5" o:spid="_x0000_s1050" type="#_x0000_t202" style="position:absolute;left:10438;top:5756;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" filled="f" stroked="f">
                  <v:textbox style="mso-fit-shape-to-text:t" inset="0,0,0,0">
                    <w:txbxContent>
                      <w:p w14:paraId="42E6E8A1" w14:textId="4CC63DBE" w:rsidR="00012B1D" w:rsidRDefault="00210B8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051" type="#_x0000_t202" style="position:absolute;left:41777;top:7872;width:2667;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" filled="f" stroked="f">
                  <v:textbox style="mso-fit-shape-to-text:t" inset="0,0,0,0">
                    <w:txbxContent>
                      <w:p w14:paraId="34581D44" w14:textId="79D5F854" w:rsidR="00012B1D" w:rsidRDefault="00210B8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052" type="#_x0000_t202" style="position:absolute;left:26926;top:5259;width:1962;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" filled="f" stroked="f">
                  <v:textbox style="mso-fit-shape-to-text:t" inset="0,0,0,0">
                    <w:txbxContent>
                      <w:p w14:paraId="139187E4" w14:textId="6A37F4AA" w:rsidR="00012B1D" w:rsidRDefault="00210B8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r</m:t>
                                    </m:r>
                                  </m:e>
                                </m:acc>
                              </m:e>
                              <m:sub>
                                <m:r>
                                  <w:rPr>
                                    <w:rFonts w:ascii="Cambria Math" w:hAnsi="Cambria Math" w:cstheme="minorBidi"/>
                                    <w:color w:val="000000" w:themeColor="text1"/>
                                    <w:kern w:val="24"/>
                                  </w:rPr>
                                  <m:t>u,s</m:t>
                                </m:r>
                              </m:sub>
                            </m:sSub>
                          </m:oMath>
                        </m:oMathPara>
                      </w:p>
                    </w:txbxContent>
                  </v:textbox>
                </v:shape>
                <v:shape id="TextBox 48" o:spid="_x0000_s1053" type="#_x0000_t202" style="position:absolute;left:27183;top:11436;width:2044;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" filled="f" stroked="f">
                  <v:textbox style="mso-fit-shape-to-text:t" inset="0,0,0,0">
                    <w:txbxContent>
                      <w:p w14:paraId="7DF8148F" w14:textId="4443CFE8" w:rsidR="00012B1D" w:rsidRPr="003041B6" w:rsidRDefault="00210B83"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v:textbox>
                </v:shape>
                <w10:anchorlock/>
              </v:group>
            </w:pict>
          </mc:Fallback>
        </mc:AlternateContent>
      </w:r>
    </w:p>
    <w:p w14:paraId="2D69E646" w14:textId="7FDE1209" w:rsidR="00E109EB" w:rsidRPr="008A1328" w:rsidRDefault="00E533AE" w:rsidP="005631BC">
      <w:pPr>
        <w:pStyle w:val="Caption"/>
        <w:jc w:val="center"/>
        <w:rPr>
          <w:lang w:eastAsia="zh-CN"/>
        </w:rPr>
      </w:pPr>
      <w:bookmarkStart w:id="7" w:name="_Ref162549698"/>
      <w:r>
        <w:t xml:space="preserve">Figure </w:t>
      </w:r>
      <w:r w:rsidR="0097549C">
        <w:fldChar w:fldCharType="begin"/>
      </w:r>
      <w:r w:rsidR="0097549C">
        <w:instrText xml:space="preserve"> SEQ Figure \* ARABIC </w:instrText>
      </w:r>
      <w:r w:rsidR="0097549C">
        <w:fldChar w:fldCharType="separate"/>
      </w:r>
      <w:r w:rsidR="00210B83">
        <w:rPr>
          <w:noProof/>
        </w:rPr>
        <w:t>3</w:t>
      </w:r>
      <w:r w:rsidR="0097549C">
        <w:rPr>
          <w:noProof/>
        </w:rPr>
        <w:fldChar w:fldCharType="end"/>
      </w:r>
      <w:bookmarkEnd w:id="7"/>
      <w:r>
        <w:t xml:space="preserve">. </w:t>
      </w:r>
      <w:r w:rsidR="008D7536">
        <w:t>Locations of</w:t>
      </w:r>
      <w:r>
        <w:t xml:space="preserve"> transmit antenna element </w:t>
      </w:r>
      <m:oMath>
        <m:r>
          <m:rPr>
            <m:sty m:val="bi"/>
          </m:rPr>
          <w:rPr>
            <w:rFonts w:ascii="Cambria Math" w:hAnsi="Cambria Math"/>
          </w:rPr>
          <m:t>s</m:t>
        </m:r>
      </m:oMath>
      <w:r>
        <w:t xml:space="preserve"> and receive antenna element </w:t>
      </w:r>
      <m:oMath>
        <m:r>
          <m:rPr>
            <m:sty m:val="bi"/>
          </m:rPr>
          <w:rPr>
            <w:rFonts w:ascii="Cambria Math" w:hAnsi="Cambria Math"/>
          </w:rPr>
          <m:t>u</m:t>
        </m:r>
      </m:oMath>
      <w:r w:rsidR="008D7536">
        <w:t xml:space="preserve"> in GCS</w:t>
      </w:r>
    </w:p>
    <w:p w14:paraId="62E6FC07" w14:textId="28835B58" w:rsidR="00EA6777" w:rsidRPr="00A135CF" w:rsidRDefault="0052235E" w:rsidP="0052235E">
      <w:pPr>
        <w:pStyle w:val="Heading3"/>
      </w:pPr>
      <w:bookmarkStart w:id="8" w:name="_Ref173790412"/>
      <w:r>
        <w:t xml:space="preserve">Impact of </w:t>
      </w:r>
      <w:r w:rsidR="00EA6777" w:rsidRPr="00A135CF">
        <w:t xml:space="preserve">Doppler </w:t>
      </w:r>
      <w:r w:rsidR="008E718B">
        <w:t>S</w:t>
      </w:r>
      <w:r>
        <w:t>hift</w:t>
      </w:r>
      <w:bookmarkEnd w:id="8"/>
    </w:p>
    <w:p w14:paraId="4235E79C" w14:textId="62E85D8A" w:rsidR="00A135CF" w:rsidRDefault="00136E98" w:rsidP="00545EED">
      <w:pPr>
        <w:jc w:val="both"/>
        <w:rPr>
          <w:lang w:eastAsia="zh-CN"/>
        </w:rPr>
      </w:pPr>
      <w:r>
        <w:rPr>
          <w:lang w:val="en-GB"/>
        </w:rPr>
        <w:t xml:space="preserve">For any </w:t>
      </w:r>
      <w:r w:rsidR="007953A9">
        <w:rPr>
          <w:lang w:eastAsia="zh-CN"/>
        </w:rPr>
        <w:t xml:space="preserve">transmit antenna element </w:t>
      </w:r>
      <m:oMath>
        <m:r>
          <w:rPr>
            <w:rFonts w:ascii="Cambria Math" w:hAnsi="Cambria Math"/>
            <w:lang w:eastAsia="zh-CN"/>
          </w:rPr>
          <m:t>s</m:t>
        </m:r>
      </m:oMath>
      <w:r w:rsidR="007953A9">
        <w:rPr>
          <w:lang w:eastAsia="zh-CN"/>
        </w:rPr>
        <w:t xml:space="preserve"> to receive antenna element</w:t>
      </w:r>
      <w:r w:rsidR="00CF07E9">
        <w:rPr>
          <w:lang w:eastAsia="zh-CN"/>
        </w:rPr>
        <w:t xml:space="preserve"> </w:t>
      </w:r>
      <m:oMath>
        <m:r>
          <w:rPr>
            <w:rFonts w:ascii="Cambria Math" w:hAnsi="Cambria Math"/>
            <w:lang w:eastAsia="zh-CN"/>
          </w:rPr>
          <m:t>u</m:t>
        </m:r>
      </m:oMath>
      <w:r w:rsidR="00491EA7">
        <w:rPr>
          <w:lang w:val="en-GB"/>
        </w:rPr>
        <w:t xml:space="preserve">, the </w:t>
      </w:r>
      <w:r w:rsidR="004A3E3D">
        <w:rPr>
          <w:lang w:val="en-GB"/>
        </w:rPr>
        <w:t xml:space="preserve">time-varying </w:t>
      </w:r>
      <w:r w:rsidR="00491EA7">
        <w:rPr>
          <w:lang w:val="en-GB"/>
        </w:rPr>
        <w:t>phase component</w:t>
      </w:r>
      <w:r w:rsidR="004A3E3D">
        <w:rPr>
          <w:lang w:val="en-GB"/>
        </w:rPr>
        <w:t xml:space="preserve"> due to Doppler shift is given by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r>
          <w:rPr>
            <w:rFonts w:ascii="Cambria Math" w:hAnsi="Cambria Math"/>
            <w:lang w:val="en-GB"/>
          </w:rPr>
          <m:t>(t)≜-2π</m:t>
        </m:r>
        <m:f>
          <m:fPr>
            <m:ctrlPr>
              <w:rPr>
                <w:rFonts w:ascii="Cambria Math" w:hAnsi="Cambria Math"/>
                <w:i/>
                <w:lang w:val="en-GB"/>
              </w:rPr>
            </m:ctrlPr>
          </m:fPr>
          <m:num>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u,s∙</m:t>
                </m:r>
              </m:sub>
            </m:sSub>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sidR="004A3E3D" w:rsidRPr="00A135CF">
        <w:rPr>
          <w:lang w:val="en-GB"/>
        </w:rPr>
        <w:t>,</w:t>
      </w:r>
      <w:r w:rsidR="00375B6D">
        <w:rPr>
          <w:lang w:val="en-GB"/>
        </w:rPr>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u,s</m:t>
            </m:r>
          </m:sub>
        </m:sSub>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e>
            </m:d>
          </m:den>
        </m:f>
      </m:oMath>
      <w:r w:rsidR="006A6D8B">
        <w:t xml:space="preserve"> is the unit vector from the </w:t>
      </w:r>
      <w:r w:rsidR="00CA4F4D">
        <w:t>transmit</w:t>
      </w:r>
      <w:r w:rsidR="006A6D8B">
        <w:t xml:space="preserve"> antenna element </w:t>
      </w:r>
      <m:oMath>
        <m:r>
          <w:rPr>
            <w:rFonts w:ascii="Cambria Math" w:hAnsi="Cambria Math"/>
          </w:rPr>
          <m:t>s</m:t>
        </m:r>
      </m:oMath>
      <w:r w:rsidR="006A6D8B">
        <w:t xml:space="preserve"> towards the </w:t>
      </w:r>
      <w:r w:rsidR="00CA4F4D">
        <w:t>receive</w:t>
      </w:r>
      <w:r w:rsidR="006A6D8B">
        <w:t xml:space="preserve"> antenna element </w:t>
      </w:r>
      <m:oMath>
        <m:r>
          <w:rPr>
            <w:rFonts w:ascii="Cambria Math" w:hAnsi="Cambria Math"/>
          </w:rPr>
          <m:t>u</m:t>
        </m:r>
      </m:oMath>
      <w:r w:rsidR="006A6D8B">
        <w:t xml:space="preserve"> </w:t>
      </w:r>
      <w:r w:rsidR="00CA4F4D">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CA4F4D" w:rsidRPr="00A135CF">
        <w:rPr>
          <w:lang w:eastAsia="zh-CN"/>
        </w:rPr>
        <w:t xml:space="preserve"> is velocity vector</w:t>
      </w:r>
      <w:r w:rsidR="00CA4F4D">
        <w:rPr>
          <w:lang w:eastAsia="zh-CN"/>
        </w:rPr>
        <w:t xml:space="preserve"> of the UE (receiver)</w:t>
      </w:r>
      <w:r w:rsidR="00941817">
        <w:rPr>
          <w:lang w:eastAsia="zh-CN"/>
        </w:rPr>
        <w:t>.</w:t>
      </w:r>
      <w:r w:rsidR="00E151CB">
        <w:rPr>
          <w:lang w:eastAsia="zh-CN"/>
        </w:rPr>
        <w:t xml:space="preserve"> Therefor</w:t>
      </w:r>
      <w:r w:rsidR="00A42693">
        <w:rPr>
          <w:lang w:eastAsia="zh-CN"/>
        </w:rPr>
        <w:t>e</w:t>
      </w:r>
      <w:r w:rsidR="00E151CB">
        <w:rPr>
          <w:lang w:eastAsia="zh-CN"/>
        </w:rPr>
        <w:t xml:space="preserve">, </w:t>
      </w:r>
      <w:r w:rsidR="00A42693">
        <w:rPr>
          <w:lang w:eastAsia="zh-CN"/>
        </w:rPr>
        <w:t>one can write</w:t>
      </w:r>
    </w:p>
    <w:p w14:paraId="64B2408D" w14:textId="484B528A" w:rsidR="00D410D0" w:rsidRPr="00162759" w:rsidRDefault="00605E73" w:rsidP="00162759">
      <w:pPr>
        <w:jc w:val="both"/>
        <w:rPr>
          <w:lang w:val="en-GB"/>
        </w:rPr>
      </w:pP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m:t>
            </m:r>
            <m:r>
              <w:rPr>
                <w:rFonts w:ascii="Cambria Math" w:hAnsi="Cambria Math"/>
                <w:lang w:val="en-GB"/>
              </w:rPr>
              <m:t>,</m:t>
            </m:r>
            <m:r>
              <w:rPr>
                <w:rFonts w:ascii="Cambria Math" w:hAnsi="Cambria Math"/>
                <w:lang w:val="en-GB"/>
              </w:rPr>
              <m:t>LOS</m:t>
            </m:r>
            <m:r>
              <w:rPr>
                <w:rFonts w:ascii="Cambria Math" w:hAnsi="Cambria Math"/>
                <w:lang w:val="en-GB"/>
              </w:rPr>
              <m:t>,</m:t>
            </m:r>
            <m:r>
              <w:rPr>
                <w:rFonts w:ascii="Cambria Math" w:hAnsi="Cambria Math"/>
                <w:lang w:val="en-GB"/>
              </w:rPr>
              <m:t>u</m:t>
            </m:r>
            <m:r>
              <w:rPr>
                <w:rFonts w:ascii="Cambria Math" w:hAnsi="Cambria Math"/>
                <w:lang w:val="en-GB"/>
              </w:rPr>
              <m:t>,</m:t>
            </m:r>
            <m:r>
              <w:rPr>
                <w:rFonts w:ascii="Cambria Math" w:hAnsi="Cambria Math"/>
                <w:lang w:val="en-GB"/>
              </w:rPr>
              <m:t>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m:t>
            </m:r>
            <m:r>
              <w:rPr>
                <w:rFonts w:ascii="Cambria Math" w:hAnsi="Cambria Math"/>
                <w:lang w:val="en-GB"/>
              </w:rPr>
              <m:t>π</m:t>
            </m:r>
          </m:num>
          <m:den>
            <m:r>
              <w:rPr>
                <w:rFonts w:ascii="Cambria Math" w:hAnsi="Cambria Math"/>
                <w:lang w:val="en-GB"/>
              </w:rPr>
              <m:t>λ</m:t>
            </m:r>
          </m:den>
        </m:f>
        <m:d>
          <m:dPr>
            <m:ctrlPr>
              <w:rPr>
                <w:rFonts w:ascii="Cambria Math" w:hAnsi="Cambria Math"/>
                <w:i/>
                <w:lang w:val="en-GB"/>
              </w:rPr>
            </m:ctrlPr>
          </m:dPr>
          <m:e>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m:t>
                    </m:r>
                    <m:r>
                      <w:rPr>
                        <w:rFonts w:ascii="Cambria Math" w:hAnsi="Cambria Math"/>
                        <w:lang w:eastAsia="zh-CN"/>
                      </w:rPr>
                      <m:t>,</m:t>
                    </m:r>
                    <m:r>
                      <w:rPr>
                        <w:rFonts w:ascii="Cambria Math" w:hAnsi="Cambria Math"/>
                        <w:lang w:eastAsia="zh-CN"/>
                      </w:rPr>
                      <m:t>s</m:t>
                    </m:r>
                  </m:sub>
                </m:sSub>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m:t>
                        </m:r>
                        <m:r>
                          <w:rPr>
                            <w:rFonts w:ascii="Cambria Math" w:hAnsi="Cambria Math"/>
                            <w:lang w:eastAsia="zh-CN"/>
                          </w:rPr>
                          <m:t>,</m:t>
                        </m:r>
                        <m:r>
                          <w:rPr>
                            <w:rFonts w:ascii="Cambria Math" w:hAnsi="Cambria Math"/>
                            <w:lang w:eastAsia="zh-CN"/>
                          </w:rPr>
                          <m:t>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e>
        </m:d>
        <m:r>
          <w:rPr>
            <w:rFonts w:ascii="Cambria Math" w:hAnsi="Cambria Math"/>
            <w:lang w:val="en-GB"/>
          </w:rPr>
          <m:t>t</m:t>
        </m:r>
      </m:oMath>
      <w:r w:rsidR="00162759">
        <w:rPr>
          <w:lang w:val="en-GB"/>
        </w:rPr>
        <w:t xml:space="preserve">, and thus, </w:t>
      </w:r>
      <w:r w:rsidR="00E458BD">
        <w:rPr>
          <w:lang w:eastAsia="zh-CN"/>
        </w:rPr>
        <w:t>we have the following proposal</w:t>
      </w:r>
      <w:r w:rsidR="00771480">
        <w:rPr>
          <w:lang w:eastAsia="zh-CN"/>
        </w:rPr>
        <w:t>:</w:t>
      </w:r>
    </w:p>
    <w:p w14:paraId="0F1FC10F" w14:textId="7A3E789D" w:rsidR="005442FB" w:rsidRDefault="00E458BD" w:rsidP="00E458BD">
      <w:pPr>
        <w:jc w:val="both"/>
        <w:rPr>
          <w:bCs/>
          <w:i/>
          <w:iCs/>
        </w:rPr>
      </w:pPr>
      <w:r>
        <w:rPr>
          <w:b/>
        </w:rPr>
        <w:t>Proposal</w:t>
      </w:r>
      <w:r w:rsidRPr="00454455">
        <w:rPr>
          <w:b/>
        </w:rPr>
        <w:t xml:space="preserve"> </w:t>
      </w:r>
      <w:r w:rsidR="004F38C6">
        <w:rPr>
          <w:b/>
        </w:rPr>
        <w:t>7</w:t>
      </w:r>
      <w:r>
        <w:rPr>
          <w:b/>
        </w:rPr>
        <w:t>:</w:t>
      </w:r>
      <w:r w:rsidRPr="00863813">
        <w:rPr>
          <w:bCs/>
        </w:rPr>
        <w:t xml:space="preserve"> </w:t>
      </w:r>
      <w:r w:rsidR="00047EC0" w:rsidRPr="00925C9F">
        <w:rPr>
          <w:bCs/>
          <w:i/>
          <w:iCs/>
        </w:rPr>
        <w:t>For near-field channel mode</w:t>
      </w:r>
      <w:r w:rsidR="00047EC0" w:rsidRPr="00047EC0">
        <w:rPr>
          <w:bCs/>
          <w:i/>
          <w:iCs/>
        </w:rPr>
        <w:t>ling, t</w:t>
      </w:r>
      <w:r w:rsidRPr="00047EC0">
        <w:rPr>
          <w:bCs/>
          <w:i/>
          <w:iCs/>
        </w:rPr>
        <w:t>he</w:t>
      </w:r>
      <w:r>
        <w:rPr>
          <w:bCs/>
          <w:i/>
          <w:iCs/>
        </w:rPr>
        <w:t xml:space="preserve"> </w:t>
      </w:r>
      <w:r w:rsidR="00047EC0">
        <w:rPr>
          <w:bCs/>
          <w:i/>
          <w:iCs/>
        </w:rPr>
        <w:t xml:space="preserve">impact of Doppler shift </w:t>
      </w:r>
      <w:r w:rsidR="003C20D8">
        <w:rPr>
          <w:bCs/>
          <w:i/>
          <w:iCs/>
        </w:rPr>
        <w:t xml:space="preserve">in direct path </w:t>
      </w:r>
      <w:r>
        <w:rPr>
          <w:bCs/>
          <w:i/>
          <w:iCs/>
        </w:rPr>
        <w:t>channel is given by</w:t>
      </w:r>
    </w:p>
    <w:p w14:paraId="5447F8D0" w14:textId="6B1F7B95" w:rsidR="006B120D" w:rsidRPr="00111F7C" w:rsidRDefault="000D79DF" w:rsidP="003C20D8">
      <w:pPr>
        <w:jc w:val="center"/>
        <w:rPr>
          <w:i/>
          <w:lang w:val="en-GB"/>
        </w:rPr>
      </w:pPr>
      <m:oMathPara>
        <m:oMath>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6A246ABC" w14:textId="198C27F1" w:rsidR="00ED0B63" w:rsidRPr="003C20D8" w:rsidRDefault="006F23A1" w:rsidP="006F23A1">
      <w:pPr>
        <w:rPr>
          <w:i/>
          <w:lang w:eastAsia="zh-CN"/>
        </w:rPr>
      </w:pPr>
      <w:r w:rsidRPr="006F23A1">
        <w:rPr>
          <w:i/>
          <w:iCs/>
          <w:lang w:eastAsia="zh-CN"/>
        </w:rPr>
        <w:t xml:space="preserve">where </w:t>
      </w:r>
      <m:oMath>
        <m:sSub>
          <m:sSubPr>
            <m:ctrlPr>
              <w:rPr>
                <w:rFonts w:ascii="Cambria Math" w:hAnsi="Cambria Math"/>
                <w:i/>
                <w:iCs/>
                <w:lang w:eastAsia="zh-CN"/>
              </w:rPr>
            </m:ctrlPr>
          </m:sSubPr>
          <m:e>
            <m:acc>
              <m:accPr>
                <m:chr m:val="̅"/>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u,s</m:t>
            </m:r>
          </m:sub>
        </m:sSub>
      </m:oMath>
      <w:r w:rsidRPr="006F23A1">
        <w:rPr>
          <w:i/>
          <w:iCs/>
          <w:lang w:eastAsia="zh-CN"/>
        </w:rPr>
        <w:t xml:space="preserve"> denotes the distance vector from transmit antenna element </w:t>
      </w:r>
      <m:oMath>
        <m:r>
          <w:rPr>
            <w:rFonts w:ascii="Cambria Math" w:hAnsi="Cambria Math"/>
            <w:lang w:eastAsia="zh-CN"/>
          </w:rPr>
          <m:t>s</m:t>
        </m:r>
      </m:oMath>
      <w:r w:rsidRPr="006F23A1">
        <w:rPr>
          <w:i/>
          <w:iCs/>
          <w:lang w:eastAsia="zh-CN"/>
        </w:rPr>
        <w:t xml:space="preserve"> to receive antenna element </w:t>
      </w:r>
      <m:oMath>
        <m:r>
          <w:rPr>
            <w:rFonts w:ascii="Cambria Math" w:hAnsi="Cambria Math"/>
            <w:lang w:eastAsia="zh-CN"/>
          </w:rPr>
          <m:t>u</m:t>
        </m:r>
      </m:oMath>
      <w:r w:rsidRPr="006F23A1">
        <w:rPr>
          <w:i/>
          <w:iCs/>
          <w:lang w:eastAsia="zh-CN"/>
        </w:rPr>
        <w:t xml:space="preserve"> </w:t>
      </w:r>
      <w:r w:rsidRPr="006F23A1">
        <w:rPr>
          <w:i/>
          <w:iCs/>
        </w:rPr>
        <w:t xml:space="preserve">and </w:t>
      </w:r>
      <m:oMath>
        <m:acc>
          <m:accPr>
            <m:chr m:val="̅"/>
            <m:ctrlPr>
              <w:rPr>
                <w:rFonts w:ascii="Cambria Math" w:hAnsi="Cambria Math"/>
                <w:i/>
                <w:iCs/>
                <w:lang w:eastAsia="zh-CN"/>
              </w:rPr>
            </m:ctrlPr>
          </m:accPr>
          <m:e>
            <m:r>
              <m:rPr>
                <m:sty m:val="bi"/>
              </m:rPr>
              <w:rPr>
                <w:rFonts w:ascii="Cambria Math" w:hAnsi="Cambria Math"/>
                <w:lang w:eastAsia="zh-CN"/>
              </w:rPr>
              <m:t>v</m:t>
            </m:r>
          </m:e>
        </m:acc>
      </m:oMath>
      <w:r w:rsidRPr="006F23A1">
        <w:rPr>
          <w:i/>
          <w:iCs/>
          <w:lang w:eastAsia="zh-CN"/>
        </w:rPr>
        <w:t xml:space="preserve"> is velocity vector of the UE</w:t>
      </w:r>
      <w:r>
        <w:rPr>
          <w:lang w:eastAsia="zh-CN"/>
        </w:rPr>
        <w:t>.</w:t>
      </w:r>
    </w:p>
    <w:p w14:paraId="64E014E3" w14:textId="5990F299" w:rsidR="006152F0" w:rsidRPr="00E309CA" w:rsidRDefault="003C3380" w:rsidP="003C3380">
      <w:pPr>
        <w:pStyle w:val="Heading3"/>
      </w:pPr>
      <w:r w:rsidRPr="00E309CA">
        <w:t xml:space="preserve">Impact of </w:t>
      </w:r>
      <w:r w:rsidR="008E718B">
        <w:t>A</w:t>
      </w:r>
      <w:r w:rsidRPr="00E309CA">
        <w:t xml:space="preserve">ngular </w:t>
      </w:r>
      <w:r w:rsidR="008E718B">
        <w:t>D</w:t>
      </w:r>
      <w:r w:rsidRPr="00E309CA">
        <w:t xml:space="preserve">omain </w:t>
      </w:r>
      <w:r w:rsidR="008E718B">
        <w:t>P</w:t>
      </w:r>
      <w:r w:rsidRPr="00E309CA">
        <w:t>arameters</w:t>
      </w:r>
    </w:p>
    <w:p w14:paraId="412BDA37" w14:textId="3F11468C" w:rsidR="00930D0E" w:rsidRPr="006D565E" w:rsidRDefault="006D565E" w:rsidP="00FA2096">
      <w:pPr>
        <w:jc w:val="both"/>
        <w:rPr>
          <w:lang w:val="en-GB" w:eastAsia="x-none"/>
        </w:rPr>
      </w:pPr>
      <w:r>
        <w:rPr>
          <w:lang w:val="en-GB" w:eastAsia="x-none"/>
        </w:rPr>
        <w:t xml:space="preserve">The </w:t>
      </w:r>
      <w:r w:rsidR="0004793F">
        <w:rPr>
          <w:lang w:val="en-GB" w:eastAsia="x-none"/>
        </w:rPr>
        <w:t>impact of angular domain parameters</w:t>
      </w:r>
      <w:r w:rsidR="00393A72">
        <w:rPr>
          <w:lang w:val="en-GB" w:eastAsia="x-none"/>
        </w:rPr>
        <w:t xml:space="preserve"> is</w:t>
      </w:r>
      <w:r>
        <w:rPr>
          <w:lang w:val="en-GB" w:eastAsia="x-none"/>
        </w:rPr>
        <w:t xml:space="preserve"> governed by the</w:t>
      </w:r>
      <w:r w:rsidR="00BA0602">
        <w:rPr>
          <w:lang w:val="en-GB" w:eastAsia="x-none"/>
        </w:rPr>
        <w:t xml:space="preserve"> field pattern</w:t>
      </w:r>
      <w:r w:rsidR="00F209EC">
        <w:rPr>
          <w:lang w:val="en-GB" w:eastAsia="x-none"/>
        </w:rPr>
        <w:t xml:space="preserve"> vector</w:t>
      </w:r>
      <w:r w:rsidR="003C1E00">
        <w:rPr>
          <w:lang w:val="en-GB" w:eastAsia="x-none"/>
        </w:rPr>
        <w:t>s</w:t>
      </w:r>
      <w:r w:rsidR="0054393B">
        <w:rPr>
          <w:lang w:val="en-GB" w:eastAsia="x-none"/>
        </w:rPr>
        <w:t xml:space="preserve">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sidR="003C1E00">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sidR="00AD4B08">
        <w:rPr>
          <w:lang w:val="en-GB" w:eastAsia="x-none"/>
        </w:rPr>
        <w:t xml:space="preserve">. </w:t>
      </w:r>
      <w:r w:rsidR="004A6315">
        <w:rPr>
          <w:lang w:val="en-GB" w:eastAsia="x-none"/>
        </w:rPr>
        <w:t xml:space="preserve">Following, </w:t>
      </w:r>
      <w:r w:rsidR="00BB605B">
        <w:rPr>
          <w:lang w:val="en-GB" w:eastAsia="x-none"/>
        </w:rPr>
        <w:t>equation</w:t>
      </w:r>
      <w:r w:rsidR="004A6315">
        <w:rPr>
          <w:lang w:val="en-GB" w:eastAsia="x-none"/>
        </w:rPr>
        <w:t xml:space="preserve"> </w:t>
      </w:r>
      <w:r w:rsidR="00130F41">
        <w:rPr>
          <w:lang w:val="en-GB" w:eastAsia="x-none"/>
        </w:rPr>
        <w:t>(</w:t>
      </w:r>
      <w:r w:rsidR="00666E58">
        <w:rPr>
          <w:lang w:val="en-GB" w:eastAsia="x-none"/>
        </w:rPr>
        <w:t>7.5</w:t>
      </w:r>
      <w:r w:rsidR="00B32206">
        <w:rPr>
          <w:lang w:val="en-GB" w:eastAsia="x-none"/>
        </w:rPr>
        <w:t>-29</w:t>
      </w:r>
      <w:r w:rsidR="00130F41">
        <w:rPr>
          <w:lang w:val="en-GB" w:eastAsia="x-none"/>
        </w:rPr>
        <w:t>)</w:t>
      </w:r>
      <w:r w:rsidR="00B32206">
        <w:rPr>
          <w:lang w:val="en-GB" w:eastAsia="x-none"/>
        </w:rPr>
        <w:t xml:space="preserve"> </w:t>
      </w:r>
      <w:r w:rsidR="00BB605B">
        <w:rPr>
          <w:lang w:val="en-GB" w:eastAsia="x-none"/>
        </w:rPr>
        <w:t>of</w:t>
      </w:r>
      <w:r w:rsidR="00C72E76">
        <w:rPr>
          <w:lang w:val="en-GB" w:eastAsia="x-none"/>
        </w:rPr>
        <w:t xml:space="preserve"> TR 38.901</w:t>
      </w:r>
      <w:r w:rsidR="00B32206">
        <w:rPr>
          <w:lang w:val="en-GB" w:eastAsia="x-none"/>
        </w:rPr>
        <w:t>,</w:t>
      </w:r>
      <w:r w:rsidR="00A07088">
        <w:rPr>
          <w:lang w:val="en-GB" w:eastAsia="x-none"/>
        </w:rPr>
        <w:t xml:space="preserve"> the</w:t>
      </w:r>
      <w:r w:rsidR="002608DB">
        <w:rPr>
          <w:lang w:val="en-GB" w:eastAsia="x-none"/>
        </w:rPr>
        <w:t xml:space="preserve"> </w:t>
      </w:r>
      <w:r w:rsidR="006540E3">
        <w:rPr>
          <w:lang w:val="en-GB" w:eastAsia="x-none"/>
        </w:rPr>
        <w:t>impact of angular domain parameters for direct path channel</w:t>
      </w:r>
      <w:r w:rsidR="002608DB">
        <w:rPr>
          <w:lang w:val="en-GB" w:eastAsia="x-none"/>
        </w:rPr>
        <w:t xml:space="preserve"> </w:t>
      </w:r>
      <w:r w:rsidR="00BB605B">
        <w:rPr>
          <w:lang w:val="en-GB" w:eastAsia="x-none"/>
        </w:rPr>
        <w:t>in the case of far-field</w:t>
      </w:r>
      <w:r w:rsidR="002608DB">
        <w:rPr>
          <w:lang w:val="en-GB" w:eastAsia="x-none"/>
        </w:rPr>
        <w:t xml:space="preserve"> </w:t>
      </w:r>
      <w:r w:rsidR="009231A0">
        <w:rPr>
          <w:lang w:val="en-GB" w:eastAsia="x-none"/>
        </w:rPr>
        <w:t xml:space="preserve">channel </w:t>
      </w:r>
      <w:r w:rsidR="002608DB">
        <w:rPr>
          <w:lang w:val="en-GB" w:eastAsia="x-none"/>
        </w:rPr>
        <w:t xml:space="preserve">is given by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
              </m:e>
            </m:d>
          </m:e>
          <m:sup>
            <m:r>
              <w:rPr>
                <w:rFonts w:ascii="Cambria Math" w:hAnsi="Cambria Math"/>
                <w:lang w:val="en-GB" w:eastAsia="x-none"/>
              </w:rPr>
              <m:t>T</m:t>
            </m:r>
          </m:sup>
        </m:sSup>
      </m:oMath>
      <w:r w:rsidR="006540E3">
        <w:rPr>
          <w:lang w:val="en-GB" w:eastAsia="x-none"/>
        </w:rPr>
        <w:t xml:space="preserve">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
          </m:e>
        </m:d>
      </m:oMath>
      <w:r w:rsidR="006540E3">
        <w:rPr>
          <w:lang w:val="en-GB" w:eastAsia="x-none"/>
        </w:rPr>
        <w:t xml:space="preserve">, </w:t>
      </w:r>
      <w:r w:rsidR="000B5479">
        <w:rPr>
          <w:lang w:val="en-GB" w:eastAsia="x-none"/>
        </w:rPr>
        <w:t>w</w:t>
      </w:r>
      <w:r w:rsidR="00A66890">
        <w:rPr>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oMath>
      <w:r w:rsidR="000B5479">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oMath>
      <w:r w:rsidR="000B5479">
        <w:rPr>
          <w:lang w:val="en-GB" w:eastAsia="x-none"/>
        </w:rPr>
        <w:t xml:space="preserve"> denote the LOS</w:t>
      </w:r>
      <w:r w:rsidR="009C5BAB">
        <w:rPr>
          <w:lang w:val="en-GB" w:eastAsia="x-none"/>
        </w:rPr>
        <w:t xml:space="preserve"> arrival and departure </w:t>
      </w:r>
      <w:r w:rsidR="004A5625">
        <w:rPr>
          <w:lang w:val="en-GB" w:eastAsia="x-none"/>
        </w:rPr>
        <w:t>angle</w:t>
      </w:r>
      <w:r w:rsidR="009C5BAB">
        <w:rPr>
          <w:lang w:val="en-GB" w:eastAsia="x-none"/>
        </w:rPr>
        <w:t xml:space="preserve">s </w:t>
      </w:r>
      <w:r w:rsidR="00CB041A">
        <w:rPr>
          <w:lang w:val="en-GB" w:eastAsia="x-none"/>
        </w:rPr>
        <w:t xml:space="preserve">of </w:t>
      </w:r>
      <w:r w:rsidR="001E4B53">
        <w:rPr>
          <w:lang w:val="en-GB" w:eastAsia="x-none"/>
        </w:rPr>
        <w:t>all receive and transmit antenna elements, respectively.</w:t>
      </w:r>
      <w:r w:rsidR="00F865BD">
        <w:rPr>
          <w:lang w:val="en-GB" w:eastAsia="x-none"/>
        </w:rPr>
        <w:t xml:space="preserve"> In the case of near-field</w:t>
      </w:r>
      <w:r w:rsidR="00CB458B">
        <w:rPr>
          <w:lang w:val="en-GB" w:eastAsia="x-none"/>
        </w:rPr>
        <w:t xml:space="preserve">, </w:t>
      </w:r>
      <w:r w:rsidR="004A5625">
        <w:rPr>
          <w:lang w:val="en-GB" w:eastAsia="x-none"/>
        </w:rPr>
        <w:t>the LOS arrival and departure angles</w:t>
      </w:r>
      <w:r w:rsidR="0005177B">
        <w:rPr>
          <w:lang w:val="en-GB" w:eastAsia="x-none"/>
        </w:rPr>
        <w:t xml:space="preserve"> of each transmit-receive antenna element pair depends on the antenna element pair location</w:t>
      </w:r>
      <w:r w:rsidR="002B6FB0">
        <w:rPr>
          <w:lang w:val="en-GB" w:eastAsia="x-none"/>
        </w:rPr>
        <w:t>. Therefore,</w:t>
      </w:r>
      <w:r w:rsidR="00F0690C">
        <w:rPr>
          <w:lang w:val="en-GB" w:eastAsia="x-none"/>
        </w:rPr>
        <w:t xml:space="preserve"> </w:t>
      </w:r>
      <w:r w:rsidR="006540E3">
        <w:rPr>
          <w:lang w:val="en-GB" w:eastAsia="x-none"/>
        </w:rPr>
        <w:t xml:space="preserve">the impact of angular domain parameters for direct path channel </w:t>
      </w:r>
      <w:r w:rsidR="00A951B2">
        <w:rPr>
          <w:lang w:val="en-GB" w:eastAsia="x-none"/>
        </w:rPr>
        <w:t xml:space="preserve">in the case of </w:t>
      </w:r>
      <w:r w:rsidR="00A61FDC">
        <w:rPr>
          <w:lang w:val="en-GB" w:eastAsia="x-none"/>
        </w:rPr>
        <w:t xml:space="preserve">near-field </w:t>
      </w:r>
      <w:r w:rsidR="009231A0">
        <w:rPr>
          <w:lang w:val="en-GB" w:eastAsia="x-none"/>
        </w:rPr>
        <w:t xml:space="preserve">channel </w:t>
      </w:r>
      <w:r w:rsidR="00A61FDC">
        <w:rPr>
          <w:lang w:val="en-GB" w:eastAsia="x-none"/>
        </w:rPr>
        <w:t xml:space="preserve">is a generalized version of the far-field </w:t>
      </w:r>
      <w:r w:rsidR="00930D0E">
        <w:rPr>
          <w:lang w:val="en-GB" w:eastAsia="x-none"/>
        </w:rPr>
        <w:t>given by</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FA2096">
        <w:rPr>
          <w:lang w:val="en-GB" w:eastAsia="x-none"/>
        </w:rPr>
        <w:t>a</w:t>
      </w:r>
      <w:r w:rsidR="00930D0E">
        <w:rPr>
          <w:lang w:val="en-GB" w:eastAsia="x-none"/>
        </w:rPr>
        <w:t>nd</w:t>
      </w:r>
      <w:r w:rsidR="00FA2096">
        <w:rPr>
          <w:lang w:val="en-GB" w:eastAsia="x-none"/>
        </w:rPr>
        <w:t xml:space="preserve">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oMath>
      <w:r w:rsidR="00930D0E">
        <w:rPr>
          <w:lang w:val="en-GB" w:eastAsia="x-none"/>
        </w:rPr>
        <w:t>.</w:t>
      </w:r>
    </w:p>
    <w:p w14:paraId="6BD118C6" w14:textId="042EC2BD" w:rsidR="00125D0B" w:rsidRDefault="00A00EC0" w:rsidP="00125D0B">
      <w:pPr>
        <w:jc w:val="both"/>
        <w:rPr>
          <w:i/>
        </w:rPr>
      </w:pPr>
      <w:r>
        <w:rPr>
          <w:b/>
        </w:rPr>
        <w:t>Proposal</w:t>
      </w:r>
      <w:r w:rsidRPr="00454455">
        <w:rPr>
          <w:b/>
        </w:rPr>
        <w:t xml:space="preserve"> </w:t>
      </w:r>
      <w:r w:rsidR="004F38C6">
        <w:rPr>
          <w:b/>
        </w:rPr>
        <w:t>8</w:t>
      </w:r>
      <w:r>
        <w:rPr>
          <w:b/>
        </w:rPr>
        <w:t>:</w:t>
      </w:r>
      <w:r w:rsidRPr="00863813">
        <w:rPr>
          <w:bCs/>
        </w:rPr>
        <w:t xml:space="preserve"> </w:t>
      </w:r>
      <w:r w:rsidR="00930D0E" w:rsidRPr="00930D0E">
        <w:rPr>
          <w:bCs/>
          <w:i/>
          <w:iCs/>
        </w:rPr>
        <w:t xml:space="preserve">For near-field channel modeling, the impact of angular domain parameters for direct path channel </w:t>
      </w:r>
      <w:r w:rsidR="009231A0" w:rsidRPr="00930D0E">
        <w:rPr>
          <w:bCs/>
          <w:i/>
          <w:iCs/>
        </w:rPr>
        <w:t>is given</w:t>
      </w:r>
      <w:r w:rsidR="009231A0">
        <w:rPr>
          <w:bCs/>
          <w:i/>
          <w:iCs/>
        </w:rPr>
        <w:t xml:space="preserve"> by</w:t>
      </w:r>
    </w:p>
    <w:p w14:paraId="36EC4982" w14:textId="6023456B" w:rsidR="009231A0" w:rsidRDefault="00605E73" w:rsidP="00930D0E">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sup>
            <m:r>
              <w:rPr>
                <w:rFonts w:ascii="Cambria Math" w:hAnsi="Cambria Math"/>
                <w:lang w:val="en-GB" w:eastAsia="x-none"/>
              </w:rPr>
              <m:t>T</m:t>
            </m:r>
          </m:sup>
        </m:sSup>
      </m:oMath>
      <w:r w:rsidR="00930D0E">
        <w:rPr>
          <w:lang w:val="en-GB" w:eastAsia="x-none"/>
        </w:rPr>
        <w:t xml:space="preserve"> </w:t>
      </w:r>
      <w:r w:rsidR="00930D0E" w:rsidRPr="00114B39">
        <w:rPr>
          <w:i/>
          <w:iCs/>
          <w:lang w:val="en-GB" w:eastAsia="x-none"/>
        </w:rPr>
        <w:t xml:space="preserve"> and</w:t>
      </w:r>
      <w:r w:rsidR="00930D0E">
        <w:rPr>
          <w:lang w:val="en-GB" w:eastAsia="x-none"/>
        </w:rPr>
        <w:t xml:space="preserve">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r>
          <w:rPr>
            <w:rFonts w:ascii="Cambria Math" w:hAnsi="Cambria Math"/>
            <w:lang w:val="en-GB" w:eastAsia="x-none"/>
          </w:rPr>
          <m:t>.</m:t>
        </m:r>
      </m:oMath>
    </w:p>
    <w:p w14:paraId="17CC7A10" w14:textId="18BE296E" w:rsidR="009560A9" w:rsidRPr="009560A9" w:rsidRDefault="009560A9" w:rsidP="00125D0B">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sidR="00481BD6">
        <w:rPr>
          <w:lang w:val="en-GB" w:eastAsia="x-none"/>
        </w:rPr>
        <w:t xml:space="preserve"> </w:t>
      </w:r>
      <w:r w:rsidR="00481BD6" w:rsidRPr="00DA08F4">
        <w:rPr>
          <w:i/>
          <w:lang w:val="en-GB" w:eastAsia="x-none"/>
        </w:rPr>
        <w:t xml:space="preserve">denote the LOS arrival and departure angles </w:t>
      </w:r>
      <w:r w:rsidR="00707111">
        <w:rPr>
          <w:i/>
          <w:lang w:val="en-GB" w:eastAsia="x-none"/>
        </w:rPr>
        <w:t xml:space="preserve">between </w:t>
      </w:r>
      <w:r w:rsidR="00481BD6" w:rsidRPr="00DA08F4">
        <w:rPr>
          <w:i/>
          <w:lang w:val="en-GB" w:eastAsia="x-none"/>
        </w:rPr>
        <w:t>t</w:t>
      </w:r>
      <w:r w:rsidR="0063380F" w:rsidRPr="00DA08F4">
        <w:rPr>
          <w:i/>
          <w:lang w:val="en-GB" w:eastAsia="x-none"/>
        </w:rPr>
        <w:t xml:space="preserve">he receive antenna element </w:t>
      </w:r>
      <m:oMath>
        <m:r>
          <w:rPr>
            <w:rFonts w:ascii="Cambria Math" w:hAnsi="Cambria Math"/>
            <w:lang w:val="en-GB" w:eastAsia="x-none"/>
          </w:rPr>
          <m:t>u</m:t>
        </m:r>
      </m:oMath>
      <w:r w:rsidR="0063380F" w:rsidRPr="00DA08F4">
        <w:rPr>
          <w:i/>
          <w:lang w:val="en-GB" w:eastAsia="x-none"/>
        </w:rPr>
        <w:t xml:space="preserve"> and transmit antenna</w:t>
      </w:r>
      <w:r w:rsidR="00DA08F4" w:rsidRPr="00DA08F4">
        <w:rPr>
          <w:i/>
          <w:iCs/>
          <w:lang w:val="en-GB" w:eastAsia="x-none"/>
        </w:rPr>
        <w:t xml:space="preserve"> element </w:t>
      </w:r>
      <m:oMath>
        <m:r>
          <w:rPr>
            <w:rFonts w:ascii="Cambria Math" w:hAnsi="Cambria Math"/>
            <w:lang w:val="en-GB" w:eastAsia="x-none"/>
          </w:rPr>
          <m:t>s</m:t>
        </m:r>
      </m:oMath>
      <w:r w:rsidR="00DA08F4">
        <w:rPr>
          <w:lang w:val="en-GB" w:eastAsia="x-none"/>
        </w:rPr>
        <w:t>.</w:t>
      </w:r>
    </w:p>
    <w:p w14:paraId="371FDCE1" w14:textId="6F1BC3AD" w:rsidR="009D6774" w:rsidRPr="00E309CA" w:rsidRDefault="009D6774" w:rsidP="009D6774">
      <w:pPr>
        <w:pStyle w:val="Heading3"/>
      </w:pPr>
      <w:r w:rsidRPr="00E309CA">
        <w:lastRenderedPageBreak/>
        <w:t xml:space="preserve">Impact of </w:t>
      </w:r>
      <w:r>
        <w:t>Delay</w:t>
      </w:r>
    </w:p>
    <w:p w14:paraId="0735D458" w14:textId="24BF8CF1" w:rsidR="009D6774" w:rsidRDefault="00770CE0" w:rsidP="009D6774">
      <w:r>
        <w:t>For direct path, the only source of the delay between</w:t>
      </w:r>
      <w:r w:rsidR="002E38DB">
        <w:t xml:space="preserve"> a particular TX-RX antenna element pair is the 3D distance between the </w:t>
      </w:r>
      <w:r w:rsidR="00EA591B">
        <w:t xml:space="preserve">TX antenna element and RX antenna element, i.e. </w:t>
      </w:r>
      <m:oMath>
        <m:box>
          <m:boxPr>
            <m:ctrlPr>
              <w:rPr>
                <w:rFonts w:ascii="Cambria Math" w:hAnsi="Cambria Math"/>
                <w:i/>
                <w:lang w:eastAsia="zh-CN"/>
              </w:rPr>
            </m:ctrlPr>
          </m:boxPr>
          <m:e>
            <m:argPr>
              <m:argSz m:val="-1"/>
            </m:argPr>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e>
            </m:d>
          </m:e>
        </m:box>
      </m:oMath>
      <w:r w:rsidR="008A7540">
        <w:t>. As agreed in RAN1#11</w:t>
      </w:r>
      <w:r w:rsidR="00A14E84">
        <w:t xml:space="preserve">8, this is fully captured in the phase of the direct path channel as </w:t>
      </w: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e>
                </m:d>
              </m:e>
            </m:box>
          </m:sup>
        </m:sSup>
      </m:oMath>
      <w:r w:rsidR="008F111D">
        <w:t>. Therefore, no additional delay</w:t>
      </w:r>
      <w:r w:rsidR="00322DB9">
        <w:t xml:space="preserve"> needs to be added to the channel for the direct path. IT should be noted that, </w:t>
      </w:r>
      <w:r w:rsidR="00365836">
        <w:t>Clause</w:t>
      </w:r>
      <w:r w:rsidR="00322DB9">
        <w:t xml:space="preserve"> 7.6.2 of TR 38.901 </w:t>
      </w:r>
      <w:r w:rsidR="00117157">
        <w:t xml:space="preserve">models propagation delay </w:t>
      </w:r>
      <w:r w:rsidR="00104EDB">
        <w:t xml:space="preserve">of the </w:t>
      </w:r>
      <w:r w:rsidR="00104EDB" w:rsidRPr="0032613A">
        <w:rPr>
          <w:u w:val="single"/>
        </w:rPr>
        <w:t>NLOS channel</w:t>
      </w:r>
      <w:r w:rsidR="00104EDB">
        <w:t xml:space="preserve"> for large</w:t>
      </w:r>
      <w:r w:rsidR="00104EDB" w:rsidRPr="00104EDB">
        <w:t xml:space="preserve"> bandwidth and large antenna array</w:t>
      </w:r>
      <w:r w:rsidR="002F4DEF">
        <w:t xml:space="preserve"> with no impact on propagation delay o</w:t>
      </w:r>
      <w:r w:rsidR="00365836">
        <w:t>f</w:t>
      </w:r>
      <w:r w:rsidR="002F4DEF">
        <w:t xml:space="preserve"> the LOS channel. Therefore, we have the following proposal:</w:t>
      </w:r>
    </w:p>
    <w:p w14:paraId="0CCE99EC" w14:textId="1DB91A46" w:rsidR="002F4DEF" w:rsidRDefault="002F4DEF" w:rsidP="002F4DEF">
      <w:pPr>
        <w:jc w:val="both"/>
        <w:rPr>
          <w:i/>
        </w:rPr>
      </w:pPr>
      <w:r>
        <w:rPr>
          <w:b/>
        </w:rPr>
        <w:t>Proposal</w:t>
      </w:r>
      <w:r w:rsidRPr="00454455">
        <w:rPr>
          <w:b/>
        </w:rPr>
        <w:t xml:space="preserve"> </w:t>
      </w:r>
      <w:r w:rsidR="004F38C6">
        <w:rPr>
          <w:b/>
        </w:rPr>
        <w:t>9</w:t>
      </w:r>
      <w:r>
        <w:rPr>
          <w:b/>
        </w:rPr>
        <w:t>:</w:t>
      </w:r>
      <w:r w:rsidRPr="00863813">
        <w:rPr>
          <w:bCs/>
        </w:rPr>
        <w:t xml:space="preserve"> </w:t>
      </w:r>
      <w:r w:rsidRPr="002F4DEF">
        <w:rPr>
          <w:bCs/>
          <w:i/>
          <w:iCs/>
        </w:rPr>
        <w:t xml:space="preserve">For near-field channel, no changes are expected on </w:t>
      </w:r>
      <w:r>
        <w:rPr>
          <w:bCs/>
          <w:i/>
          <w:iCs/>
        </w:rPr>
        <w:t>the delay</w:t>
      </w:r>
      <w:r w:rsidRPr="002F4DEF">
        <w:rPr>
          <w:bCs/>
          <w:i/>
          <w:iCs/>
        </w:rPr>
        <w:t xml:space="preserve"> for direct path</w:t>
      </w:r>
      <w:r>
        <w:rPr>
          <w:bCs/>
          <w:i/>
          <w:iCs/>
        </w:rPr>
        <w:t>.</w:t>
      </w:r>
    </w:p>
    <w:p w14:paraId="45C38C19" w14:textId="28BA1EA1" w:rsidR="00C767D3" w:rsidRPr="008D5903" w:rsidRDefault="003D2939" w:rsidP="00EC2A52">
      <w:pPr>
        <w:pStyle w:val="Heading2"/>
      </w:pPr>
      <w:r w:rsidRPr="008D5903">
        <w:t>Non-</w:t>
      </w:r>
      <w:r w:rsidR="0003100B">
        <w:t>D</w:t>
      </w:r>
      <w:r w:rsidRPr="008D5903">
        <w:t xml:space="preserve">irect </w:t>
      </w:r>
      <w:r w:rsidR="008E718B">
        <w:t>P</w:t>
      </w:r>
      <w:r w:rsidRPr="008D5903">
        <w:t>ath</w:t>
      </w:r>
    </w:p>
    <w:p w14:paraId="7DFDC8A2" w14:textId="150360A8" w:rsidR="00855114" w:rsidRDefault="00CE7BCB" w:rsidP="00855114">
      <w:pPr>
        <w:spacing w:before="240" w:after="120"/>
        <w:jc w:val="both"/>
        <w:rPr>
          <w:lang w:eastAsia="zh-CN"/>
        </w:rPr>
      </w:pPr>
      <w:r>
        <w:rPr>
          <w:lang w:eastAsia="zh-CN"/>
        </w:rPr>
        <w:t xml:space="preserve">For </w:t>
      </w:r>
      <w:r w:rsidR="00855114">
        <w:rPr>
          <w:lang w:eastAsia="zh-CN"/>
        </w:rPr>
        <w:t>near-field modeling of the n</w:t>
      </w:r>
      <w:r>
        <w:rPr>
          <w:lang w:eastAsia="zh-CN"/>
        </w:rPr>
        <w:t>on-direct path</w:t>
      </w:r>
      <w:r w:rsidR="00855114">
        <w:rPr>
          <w:lang w:eastAsia="zh-CN"/>
        </w:rPr>
        <w:t xml:space="preserve"> between TRP and UE, the following agreement was reached in RAN1#117</w:t>
      </w:r>
      <w:r w:rsidR="002507B3">
        <w:rPr>
          <w:lang w:eastAsia="zh-CN"/>
        </w:rPr>
        <w:t>,</w:t>
      </w:r>
      <w:r w:rsidR="00AB1C53">
        <w:rPr>
          <w:lang w:eastAsia="zh-CN"/>
        </w:rPr>
        <w:t xml:space="preserve"> RAN1 #118</w:t>
      </w:r>
      <w:r w:rsidR="002507B3">
        <w:rPr>
          <w:lang w:eastAsia="zh-CN"/>
        </w:rPr>
        <w:t>, and RAN1#118-bis</w:t>
      </w:r>
      <w:r w:rsidR="00855114">
        <w:rPr>
          <w:lang w:eastAsia="zh-CN"/>
        </w:rPr>
        <w:t>:</w:t>
      </w:r>
    </w:p>
    <w:tbl>
      <w:tblPr>
        <w:tblStyle w:val="TableGrid"/>
        <w:tblW w:w="0" w:type="auto"/>
        <w:tblLook w:val="04A0" w:firstRow="1" w:lastRow="0" w:firstColumn="1" w:lastColumn="0" w:noHBand="0" w:noVBand="1"/>
      </w:tblPr>
      <w:tblGrid>
        <w:gridCol w:w="9962"/>
      </w:tblGrid>
      <w:tr w:rsidR="00CE7BCB" w14:paraId="7B959849" w14:textId="77777777" w:rsidTr="00292A0C">
        <w:trPr>
          <w:trHeight w:val="1884"/>
        </w:trPr>
        <w:tc>
          <w:tcPr>
            <w:tcW w:w="9962" w:type="dxa"/>
          </w:tcPr>
          <w:p w14:paraId="188A1FFE" w14:textId="271F2EFD" w:rsidR="004C33C6" w:rsidRPr="00376AA8" w:rsidRDefault="004C33C6" w:rsidP="004C33C6">
            <w:pPr>
              <w:spacing w:after="0"/>
              <w:rPr>
                <w:rFonts w:eastAsia="DengXian"/>
                <w:lang w:eastAsia="zh-CN"/>
              </w:rPr>
            </w:pPr>
            <w:r w:rsidRPr="008466E3">
              <w:rPr>
                <w:rFonts w:eastAsia="DengXian" w:hint="eastAsia"/>
                <w:b/>
                <w:bCs/>
                <w:highlight w:val="green"/>
                <w:lang w:eastAsia="zh-CN"/>
              </w:rPr>
              <w:t>Agreement</w:t>
            </w:r>
          </w:p>
          <w:p w14:paraId="05FA02C8" w14:textId="77777777" w:rsidR="004C33C6" w:rsidRPr="00291B24" w:rsidRDefault="004C33C6" w:rsidP="004C33C6">
            <w:pPr>
              <w:spacing w:before="0" w:after="0" w:line="240" w:lineRule="auto"/>
              <w:rPr>
                <w:rFonts w:eastAsia="DengXian"/>
                <w:lang w:eastAsia="zh-CN"/>
              </w:rPr>
            </w:pPr>
            <w:r w:rsidRPr="00291B24">
              <w:rPr>
                <w:rFonts w:eastAsia="DengXian"/>
                <w:lang w:eastAsia="zh-CN"/>
              </w:rPr>
              <w:t>To align the understanding of the terminology for channel model study, the following figures are considered as the reference:</w:t>
            </w:r>
          </w:p>
          <w:p w14:paraId="63496C46" w14:textId="77777777" w:rsidR="004C33C6" w:rsidRPr="00291B24" w:rsidRDefault="004C33C6" w:rsidP="009F22CF">
            <w:pPr>
              <w:numPr>
                <w:ilvl w:val="0"/>
                <w:numId w:val="7"/>
              </w:numPr>
              <w:overflowPunct/>
              <w:autoSpaceDE/>
              <w:autoSpaceDN/>
              <w:adjustRightInd/>
              <w:spacing w:before="0" w:after="0" w:line="240" w:lineRule="auto"/>
              <w:textAlignment w:val="auto"/>
            </w:pPr>
            <w:r w:rsidRPr="00291B24">
              <w:t>For non-direct path:</w:t>
            </w:r>
          </w:p>
          <w:p w14:paraId="12CBAD6C" w14:textId="77777777" w:rsidR="004C33C6" w:rsidRPr="00BF0883" w:rsidRDefault="004C33C6" w:rsidP="004C33C6">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drawing>
                <wp:inline distT="0" distB="0" distL="0" distR="0" wp14:anchorId="72DE7AE3" wp14:editId="5C1D5AB6">
                  <wp:extent cx="5342255" cy="2870200"/>
                  <wp:effectExtent l="0" t="0" r="0" b="6350"/>
                  <wp:docPr id="1413374023"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39A65419" w14:textId="77777777" w:rsidR="004C33C6" w:rsidRDefault="004C33C6" w:rsidP="00855114">
            <w:pPr>
              <w:spacing w:before="0" w:after="0" w:line="240" w:lineRule="auto"/>
              <w:rPr>
                <w:rFonts w:eastAsia="DengXian"/>
                <w:b/>
                <w:bCs/>
                <w:highlight w:val="green"/>
                <w:lang w:eastAsia="zh-CN"/>
              </w:rPr>
            </w:pPr>
          </w:p>
          <w:p w14:paraId="13663B82" w14:textId="6B86B9CC" w:rsidR="00855114" w:rsidRPr="00291B24" w:rsidRDefault="00855114" w:rsidP="00855114">
            <w:pPr>
              <w:spacing w:before="0" w:after="0" w:line="240" w:lineRule="auto"/>
              <w:rPr>
                <w:rFonts w:eastAsia="DengXian"/>
                <w:lang w:eastAsia="zh-CN"/>
              </w:rPr>
            </w:pPr>
            <w:r w:rsidRPr="00291B24">
              <w:rPr>
                <w:rFonts w:eastAsia="DengXian"/>
                <w:b/>
                <w:bCs/>
                <w:highlight w:val="green"/>
                <w:lang w:eastAsia="zh-CN"/>
              </w:rPr>
              <w:t>Agreement</w:t>
            </w:r>
          </w:p>
          <w:p w14:paraId="5F879150" w14:textId="0D78FC7F" w:rsidR="00CE7BCB" w:rsidRPr="007D6DD1" w:rsidRDefault="00CE7BCB" w:rsidP="00CE7BCB">
            <w:pPr>
              <w:spacing w:before="0" w:after="0" w:line="240" w:lineRule="auto"/>
              <w:rPr>
                <w:rFonts w:eastAsia="DengXian"/>
                <w:lang w:eastAsia="zh-CN"/>
              </w:rPr>
            </w:pPr>
            <w:r w:rsidRPr="007D6DD1">
              <w:rPr>
                <w:rFonts w:eastAsia="DengXian"/>
                <w:lang w:eastAsia="zh-CN"/>
              </w:rPr>
              <w:t xml:space="preserve">For near-field channel, if necessary, to model the following antenna element-wise channel parameters of non-direct path between TRP and UE, </w:t>
            </w:r>
          </w:p>
          <w:p w14:paraId="6EDE93B5" w14:textId="77777777" w:rsidR="00CE7BCB" w:rsidRPr="007D6DD1" w:rsidRDefault="00CE7BCB" w:rsidP="009F22CF">
            <w:pPr>
              <w:numPr>
                <w:ilvl w:val="0"/>
                <w:numId w:val="7"/>
              </w:numPr>
              <w:overflowPunct/>
              <w:autoSpaceDE/>
              <w:autoSpaceDN/>
              <w:adjustRightInd/>
              <w:spacing w:before="0" w:after="0" w:line="240" w:lineRule="auto"/>
              <w:textAlignment w:val="auto"/>
            </w:pPr>
            <w:r w:rsidRPr="007D6DD1">
              <w:t>Angular domain parameters (i.e., AoA, AoD, ZoA, ZoD), Delay, phase, Doppler shift, Amplitude</w:t>
            </w:r>
          </w:p>
          <w:p w14:paraId="6BD58B4D" w14:textId="77777777" w:rsidR="00CE7BCB" w:rsidRPr="007D6DD1" w:rsidRDefault="00CE7BCB" w:rsidP="009F22CF">
            <w:pPr>
              <w:numPr>
                <w:ilvl w:val="0"/>
                <w:numId w:val="7"/>
              </w:numPr>
              <w:overflowPunct/>
              <w:autoSpaceDE/>
              <w:autoSpaceDN/>
              <w:adjustRightInd/>
              <w:spacing w:before="0" w:after="0" w:line="240" w:lineRule="auto"/>
              <w:textAlignment w:val="auto"/>
            </w:pPr>
            <w:r w:rsidRPr="007D6DD1">
              <w:t>FFS: Impacts on the polarization</w:t>
            </w:r>
          </w:p>
          <w:p w14:paraId="7A4DEF3F" w14:textId="77777777" w:rsidR="00CE7BCB" w:rsidRPr="007D6DD1" w:rsidRDefault="00CE7BCB" w:rsidP="00CE7BCB">
            <w:pPr>
              <w:spacing w:before="0" w:after="0" w:line="240" w:lineRule="auto"/>
              <w:rPr>
                <w:rFonts w:eastAsia="DengXian"/>
                <w:lang w:eastAsia="zh-CN"/>
              </w:rPr>
            </w:pPr>
            <w:r w:rsidRPr="007D6DD1">
              <w:rPr>
                <w:rFonts w:eastAsia="DengXian"/>
                <w:lang w:eastAsia="zh-CN"/>
              </w:rPr>
              <w:t>The following options are considered:</w:t>
            </w:r>
          </w:p>
          <w:p w14:paraId="1AE041D8" w14:textId="77777777" w:rsidR="00CE7BCB" w:rsidRPr="007D6DD1" w:rsidRDefault="00CE7BCB" w:rsidP="009F22CF">
            <w:pPr>
              <w:numPr>
                <w:ilvl w:val="0"/>
                <w:numId w:val="7"/>
              </w:numPr>
              <w:overflowPunct/>
              <w:autoSpaceDE/>
              <w:autoSpaceDN/>
              <w:adjustRightInd/>
              <w:spacing w:before="0" w:after="0" w:line="240" w:lineRule="auto"/>
              <w:textAlignment w:val="auto"/>
            </w:pPr>
            <w:r w:rsidRPr="007D6DD1">
              <w:t>Option-1: The cluster location-based approach, wherein the cluster location is obtained with following alternatives:</w:t>
            </w:r>
          </w:p>
          <w:p w14:paraId="284ABBFC" w14:textId="77777777" w:rsidR="00CE7BCB" w:rsidRPr="00BF0883" w:rsidRDefault="00CE7BCB" w:rsidP="009F22CF">
            <w:pPr>
              <w:numPr>
                <w:ilvl w:val="1"/>
                <w:numId w:val="7"/>
              </w:numPr>
              <w:overflowPunct/>
              <w:autoSpaceDE/>
              <w:autoSpaceDN/>
              <w:adjustRightInd/>
              <w:spacing w:before="0" w:after="0" w:line="240" w:lineRule="auto"/>
              <w:textAlignment w:val="auto"/>
              <w:rPr>
                <w:rFonts w:ascii="Times" w:eastAsia="Batang" w:hAnsi="Times"/>
                <w:szCs w:val="24"/>
                <w:lang w:val="en-GB"/>
              </w:rPr>
            </w:pPr>
            <w:r w:rsidRPr="007D6DD1">
              <w:t>Alt-1: cluster location is derived based on at least the distance between the BS/UE and clusters.</w:t>
            </w:r>
          </w:p>
          <w:p w14:paraId="561A7515" w14:textId="77777777" w:rsidR="00CE7BCB" w:rsidRPr="007D6DD1" w:rsidRDefault="00CE7BCB" w:rsidP="009F22CF">
            <w:pPr>
              <w:numPr>
                <w:ilvl w:val="2"/>
                <w:numId w:val="16"/>
              </w:numPr>
              <w:overflowPunct/>
              <w:autoSpaceDE/>
              <w:autoSpaceDN/>
              <w:adjustRightInd/>
              <w:spacing w:before="0" w:after="0" w:line="240" w:lineRule="auto"/>
              <w:textAlignment w:val="auto"/>
            </w:pPr>
            <w:r w:rsidRPr="007D6DD1">
              <w:t xml:space="preserve">FFS: How to obtain the distance. </w:t>
            </w:r>
          </w:p>
          <w:p w14:paraId="500A8BDB" w14:textId="77777777" w:rsidR="00CE7BCB" w:rsidRPr="007D6DD1" w:rsidRDefault="00CE7BCB" w:rsidP="009F22CF">
            <w:pPr>
              <w:numPr>
                <w:ilvl w:val="2"/>
                <w:numId w:val="16"/>
              </w:numPr>
              <w:overflowPunct/>
              <w:autoSpaceDE/>
              <w:autoSpaceDN/>
              <w:adjustRightInd/>
              <w:spacing w:before="0" w:after="0" w:line="240" w:lineRule="auto"/>
              <w:textAlignment w:val="auto"/>
            </w:pPr>
            <w:r w:rsidRPr="007D6DD1">
              <w:t>FFS: Other parameters.</w:t>
            </w:r>
          </w:p>
          <w:p w14:paraId="3FA4399C" w14:textId="77777777" w:rsidR="00CE7BCB" w:rsidRPr="007D6DD1" w:rsidRDefault="00CE7BCB" w:rsidP="009F22CF">
            <w:pPr>
              <w:numPr>
                <w:ilvl w:val="1"/>
                <w:numId w:val="7"/>
              </w:numPr>
              <w:overflowPunct/>
              <w:autoSpaceDE/>
              <w:autoSpaceDN/>
              <w:adjustRightInd/>
              <w:spacing w:before="0" w:after="0" w:line="240" w:lineRule="auto"/>
              <w:textAlignment w:val="auto"/>
            </w:pPr>
            <w:r w:rsidRPr="007D6DD1">
              <w:t>Alt-2: cluster location is directly dropped and generated.</w:t>
            </w:r>
          </w:p>
          <w:p w14:paraId="1A42E27A" w14:textId="77777777" w:rsidR="00CE7BCB" w:rsidRPr="007D6DD1" w:rsidRDefault="00CE7BCB" w:rsidP="009F22CF">
            <w:pPr>
              <w:numPr>
                <w:ilvl w:val="0"/>
                <w:numId w:val="7"/>
              </w:numPr>
              <w:overflowPunct/>
              <w:autoSpaceDE/>
              <w:autoSpaceDN/>
              <w:adjustRightInd/>
              <w:spacing w:before="0" w:after="0" w:line="240" w:lineRule="auto"/>
              <w:textAlignment w:val="auto"/>
            </w:pPr>
            <w:r w:rsidRPr="007D6DD1">
              <w:t>Option-2: The parameter-based approach with following detailed alternatives:</w:t>
            </w:r>
          </w:p>
          <w:p w14:paraId="12F71CC4" w14:textId="77777777" w:rsidR="00CE7BCB" w:rsidRPr="007D6DD1" w:rsidRDefault="00CE7BCB" w:rsidP="009F22CF">
            <w:pPr>
              <w:numPr>
                <w:ilvl w:val="1"/>
                <w:numId w:val="7"/>
              </w:numPr>
              <w:overflowPunct/>
              <w:autoSpaceDE/>
              <w:autoSpaceDN/>
              <w:adjustRightInd/>
              <w:spacing w:before="0" w:after="0" w:line="240" w:lineRule="auto"/>
              <w:textAlignment w:val="auto"/>
            </w:pPr>
            <w:r w:rsidRPr="007D6DD1">
              <w:t xml:space="preserve">Alt-1: Introduce the model of variation rate of parameter over antenna elements. </w:t>
            </w:r>
          </w:p>
          <w:p w14:paraId="2D1758C1" w14:textId="77777777" w:rsidR="00CE7BCB" w:rsidRPr="00BF0883" w:rsidRDefault="00CE7BCB" w:rsidP="009F22CF">
            <w:pPr>
              <w:numPr>
                <w:ilvl w:val="1"/>
                <w:numId w:val="7"/>
              </w:numPr>
              <w:overflowPunct/>
              <w:autoSpaceDE/>
              <w:autoSpaceDN/>
              <w:adjustRightInd/>
              <w:spacing w:before="0" w:after="0" w:line="240" w:lineRule="auto"/>
              <w:textAlignment w:val="auto"/>
              <w:rPr>
                <w:rFonts w:ascii="Times" w:eastAsia="Batang" w:hAnsi="Times"/>
                <w:szCs w:val="24"/>
                <w:lang w:val="en-GB"/>
              </w:rPr>
            </w:pPr>
            <w:r w:rsidRPr="007D6DD1">
              <w:t>Alt-2: Modelling the variation by taking the existing spatial consistency procedure of TR 38.901 as baseline</w:t>
            </w:r>
            <w:r w:rsidRPr="00BF0883">
              <w:rPr>
                <w:rFonts w:ascii="Times" w:eastAsia="Batang" w:hAnsi="Times"/>
                <w:szCs w:val="24"/>
                <w:lang w:val="en-GB"/>
              </w:rPr>
              <w:t>.</w:t>
            </w:r>
          </w:p>
          <w:p w14:paraId="4D3979FB" w14:textId="77777777" w:rsidR="00CE7BCB" w:rsidRDefault="00CE7BCB" w:rsidP="009F22CF">
            <w:pPr>
              <w:numPr>
                <w:ilvl w:val="0"/>
                <w:numId w:val="7"/>
              </w:numPr>
              <w:overflowPunct/>
              <w:autoSpaceDE/>
              <w:autoSpaceDN/>
              <w:adjustRightInd/>
              <w:spacing w:before="0" w:after="0" w:line="240" w:lineRule="auto"/>
              <w:textAlignment w:val="auto"/>
            </w:pPr>
            <w:r w:rsidRPr="007D6DD1">
              <w:t>Option-3: The curvature-based approach.</w:t>
            </w:r>
          </w:p>
          <w:p w14:paraId="67CAE0F7" w14:textId="6AF29D1C" w:rsidR="00AB1C53" w:rsidRPr="00C525C5" w:rsidRDefault="00AB1C53" w:rsidP="00AB1C53">
            <w:pPr>
              <w:spacing w:after="0"/>
              <w:rPr>
                <w:rFonts w:eastAsia="DengXian"/>
                <w:b/>
                <w:bCs/>
                <w:lang w:eastAsia="zh-CN"/>
              </w:rPr>
            </w:pPr>
            <w:r w:rsidRPr="00A21157">
              <w:rPr>
                <w:rFonts w:eastAsia="DengXian"/>
                <w:b/>
                <w:highlight w:val="green"/>
                <w:lang w:eastAsia="zh-CN"/>
              </w:rPr>
              <w:lastRenderedPageBreak/>
              <w:t>Agreement</w:t>
            </w:r>
          </w:p>
          <w:p w14:paraId="6D255505" w14:textId="77777777" w:rsidR="00AB1C53" w:rsidRPr="00C525C5" w:rsidRDefault="00AB1C53" w:rsidP="00AB1C53">
            <w:pPr>
              <w:pStyle w:val="ListParagraph"/>
              <w:spacing w:before="0" w:after="0" w:line="240" w:lineRule="auto"/>
              <w:ind w:left="0"/>
              <w:rPr>
                <w:rFonts w:eastAsia="DengXian"/>
              </w:rPr>
            </w:pPr>
            <w:r w:rsidRPr="00C525C5">
              <w:rPr>
                <w:rFonts w:eastAsia="DengXian"/>
              </w:rPr>
              <w:t>For near-field channel, no changes are expected on following parameters of the non-direct path between TRP and UE:</w:t>
            </w:r>
          </w:p>
          <w:p w14:paraId="4C3B933B" w14:textId="77777777" w:rsidR="00AB1C53" w:rsidRPr="00C525C5" w:rsidRDefault="00AB1C53"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Polarization matrix</w:t>
            </w:r>
          </w:p>
          <w:p w14:paraId="248C265C" w14:textId="77777777" w:rsidR="00AB1C53" w:rsidRPr="003928A4" w:rsidRDefault="00AB1C53"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3928A4">
              <w:t>FFS: Amplitude</w:t>
            </w:r>
          </w:p>
          <w:p w14:paraId="04930005" w14:textId="7A16143B" w:rsidR="00AB1C53" w:rsidRPr="00C525C5" w:rsidRDefault="00AB1C53" w:rsidP="00AB1C53">
            <w:pPr>
              <w:spacing w:after="0"/>
              <w:rPr>
                <w:rFonts w:eastAsia="DengXian"/>
                <w:b/>
                <w:bCs/>
                <w:lang w:eastAsia="zh-CN"/>
              </w:rPr>
            </w:pPr>
            <w:r w:rsidRPr="00A21157">
              <w:rPr>
                <w:rFonts w:eastAsia="DengXian"/>
                <w:b/>
                <w:highlight w:val="green"/>
                <w:lang w:eastAsia="zh-CN"/>
              </w:rPr>
              <w:t>Agreement</w:t>
            </w:r>
          </w:p>
          <w:p w14:paraId="1674673B" w14:textId="77777777" w:rsidR="00AB1C53" w:rsidRPr="00C525C5" w:rsidRDefault="00AB1C53" w:rsidP="00AB1C53">
            <w:pPr>
              <w:pStyle w:val="ListParagraph"/>
              <w:spacing w:before="0" w:after="0" w:line="240" w:lineRule="auto"/>
              <w:ind w:left="0"/>
              <w:rPr>
                <w:rFonts w:eastAsia="DengXian"/>
              </w:rPr>
            </w:pPr>
            <w:r w:rsidRPr="00C525C5">
              <w:rPr>
                <w:rFonts w:eastAsia="DengXian"/>
              </w:rPr>
              <w:t>For near-field channel</w:t>
            </w:r>
            <w:r w:rsidRPr="000B6B35">
              <w:rPr>
                <w:rFonts w:eastAsia="DengXian"/>
              </w:rPr>
              <w:t>, if necessary</w:t>
            </w:r>
            <w:r w:rsidRPr="00C525C5">
              <w:rPr>
                <w:rFonts w:eastAsia="DengXian"/>
              </w:rPr>
              <w:t>, the following parameters of the non-direct path between TRP and UE should be modeled as antenna element-wise parameter.</w:t>
            </w:r>
          </w:p>
          <w:p w14:paraId="0AA90ABE" w14:textId="77777777" w:rsidR="00AB1C53" w:rsidRPr="00C525C5" w:rsidRDefault="00AB1C53"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C525C5">
              <w:t>Phase</w:t>
            </w:r>
          </w:p>
          <w:p w14:paraId="120DD95E" w14:textId="77777777" w:rsidR="00AB1C53" w:rsidRPr="000B6B35" w:rsidRDefault="00AB1C53"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0B6B35">
              <w:t>FFS: Doppler shift, Angular domain parameters, delay</w:t>
            </w:r>
          </w:p>
          <w:p w14:paraId="5BAE66CB" w14:textId="5C4ACC30" w:rsidR="00492042" w:rsidRPr="00C525C5" w:rsidRDefault="00492042" w:rsidP="00492042">
            <w:pPr>
              <w:spacing w:after="0"/>
              <w:rPr>
                <w:rFonts w:eastAsia="DengXian"/>
                <w:b/>
                <w:bCs/>
                <w:lang w:eastAsia="zh-CN"/>
              </w:rPr>
            </w:pPr>
            <w:r w:rsidRPr="00A21157">
              <w:rPr>
                <w:rFonts w:eastAsia="DengXian"/>
                <w:b/>
                <w:highlight w:val="green"/>
                <w:lang w:eastAsia="zh-CN"/>
              </w:rPr>
              <w:t>Agreement</w:t>
            </w:r>
          </w:p>
          <w:p w14:paraId="4CAA6CB0" w14:textId="77777777" w:rsidR="00492042" w:rsidRPr="00C525C5" w:rsidRDefault="00492042" w:rsidP="00492042">
            <w:pPr>
              <w:spacing w:before="0" w:after="0" w:line="240" w:lineRule="auto"/>
            </w:pPr>
            <w:r w:rsidRPr="00C525C5">
              <w:rPr>
                <w:rFonts w:eastAsia="DengXian"/>
              </w:rPr>
              <w:t>For near-field channel, if necessary, t</w:t>
            </w:r>
            <w:r w:rsidRPr="00C525C5">
              <w:t xml:space="preserve">he antenna element-wise channel parameters of </w:t>
            </w:r>
            <w:r w:rsidRPr="00C525C5">
              <w:rPr>
                <w:rFonts w:eastAsia="DengXian"/>
              </w:rPr>
              <w:t>non-direct path between TRP and UE</w:t>
            </w:r>
            <w:r w:rsidRPr="00C525C5">
              <w:t xml:space="preserve"> can be determined by one of the following candidate options:</w:t>
            </w:r>
          </w:p>
          <w:p w14:paraId="411867D7" w14:textId="77777777" w:rsidR="00492042" w:rsidRPr="00C525C5" w:rsidRDefault="00492042"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Option-1: The antenna element-wise channel parameters</w:t>
            </w:r>
            <w:r w:rsidRPr="00C525C5">
              <w:rPr>
                <w:lang w:eastAsia="zh-CN"/>
              </w:rPr>
              <w:t xml:space="preserve"> are derived </w:t>
            </w:r>
            <w:r w:rsidRPr="00C525C5">
              <w:t>based on at least the distance between the BS/UE</w:t>
            </w:r>
            <w:r w:rsidRPr="00C525C5">
              <w:rPr>
                <w:lang w:eastAsia="zh-CN"/>
              </w:rPr>
              <w:t xml:space="preserve"> and a point associated with cluster</w:t>
            </w:r>
            <w:r w:rsidRPr="00C525C5">
              <w:t>.</w:t>
            </w:r>
          </w:p>
          <w:p w14:paraId="60547D05" w14:textId="77777777" w:rsidR="00492042" w:rsidRPr="00C525C5" w:rsidRDefault="00492042" w:rsidP="009F22CF">
            <w:pPr>
              <w:widowControl w:val="0"/>
              <w:numPr>
                <w:ilvl w:val="1"/>
                <w:numId w:val="15"/>
              </w:numPr>
              <w:overflowPunct/>
              <w:autoSpaceDE/>
              <w:autoSpaceDN/>
              <w:adjustRightInd/>
              <w:spacing w:before="0" w:after="0" w:line="240" w:lineRule="auto"/>
              <w:ind w:left="860" w:hanging="440"/>
              <w:textAlignment w:val="auto"/>
            </w:pPr>
            <w:r w:rsidRPr="00C525C5">
              <w:t xml:space="preserve">FFS: How to obtain the distance. </w:t>
            </w:r>
          </w:p>
          <w:p w14:paraId="244D0175" w14:textId="77777777" w:rsidR="00492042" w:rsidRPr="00C525C5" w:rsidRDefault="00492042" w:rsidP="009F22CF">
            <w:pPr>
              <w:widowControl w:val="0"/>
              <w:numPr>
                <w:ilvl w:val="1"/>
                <w:numId w:val="15"/>
              </w:numPr>
              <w:overflowPunct/>
              <w:autoSpaceDE/>
              <w:autoSpaceDN/>
              <w:adjustRightInd/>
              <w:spacing w:before="0" w:after="0" w:line="240" w:lineRule="auto"/>
              <w:ind w:left="860" w:hanging="440"/>
              <w:textAlignment w:val="auto"/>
            </w:pPr>
            <w:r w:rsidRPr="00C525C5">
              <w:t>FFS: Other parameters.</w:t>
            </w:r>
          </w:p>
          <w:p w14:paraId="393DBAC6" w14:textId="77777777" w:rsidR="00492042" w:rsidRPr="00C525C5" w:rsidRDefault="00492042" w:rsidP="009F22CF">
            <w:pPr>
              <w:widowControl w:val="0"/>
              <w:numPr>
                <w:ilvl w:val="1"/>
                <w:numId w:val="15"/>
              </w:numPr>
              <w:overflowPunct/>
              <w:autoSpaceDE/>
              <w:autoSpaceDN/>
              <w:adjustRightInd/>
              <w:spacing w:before="0" w:after="0" w:line="240" w:lineRule="auto"/>
              <w:ind w:left="860" w:hanging="440"/>
              <w:textAlignment w:val="auto"/>
            </w:pPr>
            <w:r w:rsidRPr="00C525C5">
              <w:rPr>
                <w:lang w:eastAsia="zh-CN"/>
              </w:rPr>
              <w:t>FFS: association between a point and a cluster</w:t>
            </w:r>
          </w:p>
          <w:p w14:paraId="10330C88" w14:textId="77777777" w:rsidR="00492042" w:rsidRPr="00C525C5" w:rsidRDefault="00492042" w:rsidP="009F22CF">
            <w:pPr>
              <w:widowControl w:val="0"/>
              <w:numPr>
                <w:ilvl w:val="0"/>
                <w:numId w:val="17"/>
              </w:numPr>
              <w:tabs>
                <w:tab w:val="left" w:pos="284"/>
                <w:tab w:val="left" w:pos="1440"/>
                <w:tab w:val="left" w:pos="2160"/>
              </w:tabs>
              <w:overflowPunct/>
              <w:autoSpaceDE/>
              <w:autoSpaceDN/>
              <w:adjustRightInd/>
              <w:snapToGrid w:val="0"/>
              <w:spacing w:before="0" w:after="0" w:line="240" w:lineRule="auto"/>
              <w:ind w:left="284" w:hanging="284"/>
              <w:textAlignment w:val="auto"/>
            </w:pPr>
            <w:r w:rsidRPr="00C525C5">
              <w:t>Option-2: The antenna element-wise channel parameters are determined based on the existing spatial consistency procedure of TR 38.901 with updates.</w:t>
            </w:r>
          </w:p>
          <w:p w14:paraId="117485A4" w14:textId="77777777" w:rsidR="00492042" w:rsidRPr="00C525C5" w:rsidRDefault="00492042" w:rsidP="009F22CF">
            <w:pPr>
              <w:widowControl w:val="0"/>
              <w:numPr>
                <w:ilvl w:val="1"/>
                <w:numId w:val="15"/>
              </w:numPr>
              <w:overflowPunct/>
              <w:autoSpaceDE/>
              <w:autoSpaceDN/>
              <w:adjustRightInd/>
              <w:spacing w:before="0" w:after="0" w:line="240" w:lineRule="auto"/>
              <w:ind w:left="860" w:hanging="440"/>
              <w:textAlignment w:val="auto"/>
            </w:pPr>
            <w:r w:rsidRPr="00C525C5">
              <w:t>FFS: Details to obtain the antenna element-wise parameters.</w:t>
            </w:r>
          </w:p>
          <w:p w14:paraId="3E379BF3" w14:textId="77777777" w:rsidR="00492042" w:rsidRPr="00C525C5" w:rsidRDefault="00492042" w:rsidP="00492042">
            <w:pPr>
              <w:spacing w:before="0" w:after="0" w:line="240" w:lineRule="auto"/>
              <w:rPr>
                <w:rFonts w:eastAsia="DengXian"/>
                <w:lang w:eastAsia="zh-CN"/>
              </w:rPr>
            </w:pPr>
            <w:r w:rsidRPr="00C525C5">
              <w:t>Note: Companies are encouraged to check the Option-3 including the similarity/difference with Option-1</w:t>
            </w:r>
            <w:r w:rsidRPr="00C525C5">
              <w:rPr>
                <w:rFonts w:eastAsia="DengXian"/>
                <w:lang w:eastAsia="zh-CN"/>
              </w:rPr>
              <w:t>.</w:t>
            </w:r>
          </w:p>
          <w:p w14:paraId="2E3C74E4" w14:textId="601A56CE" w:rsidR="002507B3" w:rsidRPr="00423927" w:rsidRDefault="002507B3" w:rsidP="002507B3">
            <w:pPr>
              <w:spacing w:after="0" w:line="240" w:lineRule="auto"/>
              <w:rPr>
                <w:rFonts w:eastAsia="DengXian"/>
                <w:lang w:eastAsia="zh-CN"/>
              </w:rPr>
            </w:pPr>
            <w:r>
              <w:rPr>
                <w:rFonts w:eastAsia="DengXian"/>
                <w:b/>
                <w:bCs/>
                <w:lang w:eastAsia="zh-CN"/>
              </w:rPr>
              <w:t>Co</w:t>
            </w:r>
            <w:r w:rsidRPr="00423927">
              <w:rPr>
                <w:rFonts w:eastAsia="DengXian" w:hint="eastAsia"/>
                <w:b/>
                <w:bCs/>
                <w:lang w:eastAsia="zh-CN"/>
              </w:rPr>
              <w:t>nclusion</w:t>
            </w:r>
          </w:p>
          <w:p w14:paraId="605D25F8" w14:textId="77777777" w:rsidR="002507B3" w:rsidRPr="00252526" w:rsidRDefault="002507B3" w:rsidP="002507B3">
            <w:pPr>
              <w:spacing w:before="0" w:after="0" w:line="240" w:lineRule="auto"/>
              <w:rPr>
                <w:rFonts w:eastAsia="DengXian"/>
              </w:rPr>
            </w:pPr>
            <w:r w:rsidRPr="00252526">
              <w:rPr>
                <w:rFonts w:eastAsia="DengXian"/>
              </w:rPr>
              <w:t>For near-field channel, no changes are expected on following parameters of the non-direct path between TRP and UE:</w:t>
            </w:r>
          </w:p>
          <w:p w14:paraId="70867E72" w14:textId="77777777" w:rsidR="002507B3" w:rsidRPr="00252526" w:rsidRDefault="002507B3" w:rsidP="009F22CF">
            <w:pPr>
              <w:pStyle w:val="ListParagraph"/>
              <w:widowControl w:val="0"/>
              <w:numPr>
                <w:ilvl w:val="0"/>
                <w:numId w:val="21"/>
              </w:numPr>
              <w:tabs>
                <w:tab w:val="left" w:pos="1304"/>
                <w:tab w:val="left" w:pos="1440"/>
                <w:tab w:val="left" w:pos="2160"/>
              </w:tabs>
              <w:overflowPunct/>
              <w:autoSpaceDE/>
              <w:autoSpaceDN/>
              <w:adjustRightInd/>
              <w:snapToGrid w:val="0"/>
              <w:spacing w:before="0" w:after="0" w:line="240" w:lineRule="auto"/>
              <w:contextualSpacing w:val="0"/>
              <w:textAlignment w:val="auto"/>
            </w:pPr>
            <w:r w:rsidRPr="00252526">
              <w:t>Amplitude</w:t>
            </w:r>
          </w:p>
          <w:p w14:paraId="72ADD612" w14:textId="7048770E" w:rsidR="002507B3" w:rsidRPr="00423927" w:rsidRDefault="002507B3" w:rsidP="002507B3">
            <w:pPr>
              <w:spacing w:after="0" w:line="240" w:lineRule="auto"/>
              <w:rPr>
                <w:rFonts w:eastAsia="DengXian"/>
                <w:lang w:eastAsia="zh-CN"/>
              </w:rPr>
            </w:pPr>
            <w:r w:rsidRPr="002507B3">
              <w:rPr>
                <w:rFonts w:eastAsia="DengXian" w:hint="eastAsia"/>
                <w:b/>
                <w:bCs/>
                <w:highlight w:val="green"/>
                <w:lang w:eastAsia="zh-CN"/>
              </w:rPr>
              <w:t>Agreement</w:t>
            </w:r>
          </w:p>
          <w:p w14:paraId="11FA57B8" w14:textId="77777777" w:rsidR="002507B3" w:rsidRPr="00A4583F" w:rsidRDefault="002507B3" w:rsidP="002507B3">
            <w:pPr>
              <w:spacing w:before="0" w:after="0" w:line="240" w:lineRule="auto"/>
              <w:rPr>
                <w:rFonts w:eastAsia="DengXian"/>
              </w:rPr>
            </w:pPr>
            <w:r w:rsidRPr="000D7A01">
              <w:rPr>
                <w:rFonts w:eastAsia="DengXian"/>
              </w:rPr>
              <w:t>For near-field channel, if necessary, t</w:t>
            </w:r>
            <w:r w:rsidRPr="00A4583F">
              <w:rPr>
                <w:rFonts w:eastAsia="DengXian"/>
              </w:rPr>
              <w:t xml:space="preserve">he antenna element-wise channel parameters of </w:t>
            </w:r>
            <w:r w:rsidRPr="000D7A01">
              <w:rPr>
                <w:rFonts w:eastAsia="DengXian"/>
              </w:rPr>
              <w:t xml:space="preserve">non-direct path between TRP and </w:t>
            </w:r>
            <w:r w:rsidRPr="00E9662C">
              <w:rPr>
                <w:rFonts w:eastAsia="DengXian"/>
              </w:rPr>
              <w:t>UE</w:t>
            </w:r>
            <w:r w:rsidRPr="00A4583F">
              <w:rPr>
                <w:rFonts w:eastAsia="DengXian"/>
              </w:rPr>
              <w:t xml:space="preserve"> is modelled by:</w:t>
            </w:r>
          </w:p>
          <w:p w14:paraId="4C03E5F7" w14:textId="77777777" w:rsidR="002507B3" w:rsidRPr="00D403FA" w:rsidRDefault="002507B3" w:rsidP="009F22CF">
            <w:pPr>
              <w:widowControl w:val="0"/>
              <w:numPr>
                <w:ilvl w:val="0"/>
                <w:numId w:val="25"/>
              </w:numPr>
              <w:overflowPunct/>
              <w:autoSpaceDE/>
              <w:autoSpaceDN/>
              <w:adjustRightInd/>
              <w:snapToGrid w:val="0"/>
              <w:spacing w:before="0" w:after="0" w:line="240" w:lineRule="auto"/>
              <w:textAlignment w:val="auto"/>
              <w:rPr>
                <w:rFonts w:eastAsia="Calibri"/>
                <w:bCs/>
              </w:rPr>
            </w:pPr>
            <w:r w:rsidRPr="00E9662C">
              <w:rPr>
                <w:bCs/>
              </w:rPr>
              <w:t xml:space="preserve">For the non-direct paths, the antenna element-wise channel parameters are derived based on at least the distance </w:t>
            </w:r>
            <w:r w:rsidRPr="00D403FA">
              <w:rPr>
                <w:bCs/>
              </w:rPr>
              <w:t xml:space="preserve">between the BS/UE and a point associated with cluster, i.e., </w:t>
            </w:r>
          </w:p>
          <w:p w14:paraId="4C9A1071" w14:textId="77777777" w:rsidR="002507B3" w:rsidRPr="00234524" w:rsidRDefault="00605E7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2507B3" w:rsidRPr="00234524">
              <w:rPr>
                <w:bCs/>
              </w:rPr>
              <w:t xml:space="preserve"> </w:t>
            </w:r>
            <w:r w:rsidR="002507B3" w:rsidRPr="00234524">
              <w:rPr>
                <w:rFonts w:hint="eastAsia"/>
                <w:bCs/>
              </w:rPr>
              <w:t>is</w:t>
            </w:r>
            <w:r w:rsidR="002507B3" w:rsidRPr="00234524">
              <w:rPr>
                <w:bCs/>
              </w:rPr>
              <w:t xml:space="preserve"> </w:t>
            </w:r>
            <w:r w:rsidR="002507B3" w:rsidRPr="00234524">
              <w:rPr>
                <w:rFonts w:hint="eastAsia"/>
                <w:bCs/>
              </w:rPr>
              <w:t>used</w:t>
            </w:r>
            <w:r w:rsidR="002507B3" w:rsidRPr="00234524">
              <w:rPr>
                <w:bCs/>
              </w:rPr>
              <w:t xml:space="preserve"> to determine the 1</w:t>
            </w:r>
            <w:r w:rsidR="002507B3" w:rsidRPr="00234524">
              <w:rPr>
                <w:rFonts w:hint="eastAsia"/>
                <w:bCs/>
                <w:vertAlign w:val="superscript"/>
              </w:rPr>
              <w:t>st</w:t>
            </w:r>
            <w:r w:rsidR="002507B3" w:rsidRPr="00234524">
              <w:rPr>
                <w:bCs/>
              </w:rPr>
              <w:t xml:space="preserve"> </w:t>
            </w:r>
            <w:r w:rsidR="002507B3" w:rsidRPr="00234524">
              <w:rPr>
                <w:rFonts w:hint="eastAsia"/>
                <w:bCs/>
              </w:rPr>
              <w:t>point</w:t>
            </w:r>
            <w:r w:rsidR="002507B3" w:rsidRPr="00234524">
              <w:rPr>
                <w:bCs/>
              </w:rPr>
              <w:t xml:space="preserve"> associated with cluster </w:t>
            </w:r>
            <w:r w:rsidR="002507B3" w:rsidRPr="00234524">
              <w:rPr>
                <w:rFonts w:hint="eastAsia"/>
                <w:bCs/>
              </w:rPr>
              <w:t>to</w:t>
            </w:r>
            <w:r w:rsidR="002507B3" w:rsidRPr="00234524">
              <w:rPr>
                <w:bCs/>
              </w:rPr>
              <w:t xml:space="preserve"> calculate the parameter at least for BS side;</w:t>
            </w:r>
          </w:p>
          <w:p w14:paraId="4D75A57A" w14:textId="77777777" w:rsidR="002507B3" w:rsidRPr="00234524" w:rsidRDefault="002507B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34524">
              <w:rPr>
                <w:rFonts w:eastAsia="Calibri"/>
                <w:bCs/>
              </w:rPr>
              <w:t xml:space="preserve">FFS: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34524">
              <w:rPr>
                <w:bCs/>
              </w:rPr>
              <w:t xml:space="preserve"> </w:t>
            </w:r>
            <w:r w:rsidRPr="00234524">
              <w:rPr>
                <w:rFonts w:hint="eastAsia"/>
                <w:bCs/>
              </w:rPr>
              <w:t>is</w:t>
            </w:r>
            <w:r w:rsidRPr="00234524">
              <w:rPr>
                <w:bCs/>
              </w:rPr>
              <w:t xml:space="preserve"> </w:t>
            </w:r>
            <w:r w:rsidRPr="00234524">
              <w:rPr>
                <w:rFonts w:hint="eastAsia"/>
                <w:bCs/>
              </w:rPr>
              <w:t>used</w:t>
            </w:r>
            <w:r w:rsidRPr="00234524">
              <w:rPr>
                <w:bCs/>
              </w:rPr>
              <w:t xml:space="preserve"> to determine the 2</w:t>
            </w:r>
            <w:r w:rsidRPr="00234524">
              <w:rPr>
                <w:bCs/>
                <w:vertAlign w:val="superscript"/>
              </w:rPr>
              <w:t>nd</w:t>
            </w:r>
            <w:r w:rsidRPr="00234524">
              <w:rPr>
                <w:bCs/>
              </w:rPr>
              <w:t xml:space="preserve"> </w:t>
            </w:r>
            <w:r w:rsidRPr="00234524">
              <w:rPr>
                <w:rFonts w:hint="eastAsia"/>
                <w:bCs/>
              </w:rPr>
              <w:t>point</w:t>
            </w:r>
            <w:r w:rsidRPr="00234524">
              <w:rPr>
                <w:bCs/>
              </w:rPr>
              <w:t xml:space="preserve"> associated with cluster </w:t>
            </w:r>
            <w:r w:rsidRPr="00234524">
              <w:rPr>
                <w:rFonts w:hint="eastAsia"/>
                <w:bCs/>
              </w:rPr>
              <w:t>to</w:t>
            </w:r>
            <w:r w:rsidRPr="00234524">
              <w:rPr>
                <w:bCs/>
              </w:rPr>
              <w:t xml:space="preserve"> calculate the parameter at least for UE side;</w:t>
            </w:r>
          </w:p>
          <w:p w14:paraId="355A1EC6" w14:textId="77777777" w:rsidR="002507B3" w:rsidRPr="00234524" w:rsidRDefault="002507B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34524">
              <w:rPr>
                <w:rFonts w:eastAsia="Calibri"/>
                <w:bCs/>
              </w:rPr>
              <w:t>FFS: whether one point is sufficient</w:t>
            </w:r>
          </w:p>
          <w:p w14:paraId="5D5B6985" w14:textId="77777777" w:rsidR="002507B3" w:rsidRPr="00D403FA" w:rsidRDefault="002507B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234524">
              <w:rPr>
                <w:rFonts w:eastAsia="Calibri"/>
                <w:bCs/>
              </w:rPr>
              <w:t xml:space="preserve">FFS: the details to generate the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234524">
              <w:rPr>
                <w:rFonts w:eastAsia="Calibri"/>
                <w:bCs/>
              </w:rPr>
              <w:t xml:space="preserve">,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34524">
              <w:rPr>
                <w:rFonts w:ascii="SimSun" w:hAnsi="SimSun" w:cs="SimSun" w:hint="eastAsia"/>
                <w:bCs/>
              </w:rPr>
              <w:t>,</w:t>
            </w:r>
            <w:r w:rsidRPr="00234524">
              <w:rPr>
                <w:rFonts w:eastAsia="Calibri"/>
                <w:bCs/>
              </w:rPr>
              <w:t xml:space="preserve">e.g.,if the d2 </w:t>
            </w:r>
            <w:r w:rsidRPr="00234524">
              <w:rPr>
                <w:rFonts w:eastAsia="Calibri" w:hint="eastAsia"/>
                <w:bCs/>
              </w:rPr>
              <w:t>is</w:t>
            </w:r>
            <w:r w:rsidRPr="00234524">
              <w:rPr>
                <w:rFonts w:eastAsia="Calibri"/>
                <w:bCs/>
              </w:rPr>
              <w:t xml:space="preserve"> needed, 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Pr="00234524">
              <w:rPr>
                <w:rFonts w:eastAsia="Calibri"/>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Pr="00234524">
              <w:rPr>
                <w:rFonts w:eastAsia="Calibri"/>
                <w:bCs/>
              </w:rPr>
              <w:t xml:space="preserve"> will </w:t>
            </w:r>
            <w:r w:rsidRPr="00D403FA">
              <w:rPr>
                <w:rFonts w:eastAsia="Calibri"/>
                <w:bCs/>
              </w:rPr>
              <w:t>be generated pair</w:t>
            </w:r>
            <w:r w:rsidRPr="00D403FA">
              <w:rPr>
                <w:rFonts w:eastAsia="DengXian" w:hint="eastAsia"/>
                <w:bCs/>
                <w:lang w:eastAsia="zh-CN"/>
              </w:rPr>
              <w:t xml:space="preserve"> wise</w:t>
            </w:r>
            <w:r w:rsidRPr="00D403FA">
              <w:rPr>
                <w:rFonts w:eastAsia="Calibri"/>
                <w:bCs/>
              </w:rPr>
              <w:t>.</w:t>
            </w:r>
          </w:p>
          <w:p w14:paraId="16EBFA1F" w14:textId="77777777" w:rsidR="002507B3" w:rsidRPr="00D403FA" w:rsidRDefault="002507B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D403FA">
              <w:rPr>
                <w:rFonts w:eastAsia="Calibri"/>
                <w:bCs/>
              </w:rPr>
              <w:t>FFS: The ratio of non-direct path which show the phenomenon with spherical wavefront</w:t>
            </w:r>
          </w:p>
          <w:p w14:paraId="75E732D4" w14:textId="77777777" w:rsidR="002507B3" w:rsidRPr="00D403FA" w:rsidRDefault="002507B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rFonts w:eastAsia="Calibri"/>
                <w:bCs/>
              </w:rPr>
            </w:pPr>
            <w:r w:rsidRPr="00D403FA">
              <w:rPr>
                <w:rFonts w:eastAsia="DengXian" w:hint="eastAsia"/>
                <w:bCs/>
                <w:lang w:eastAsia="zh-CN"/>
              </w:rPr>
              <w:t>FFS</w:t>
            </w:r>
            <w:r w:rsidRPr="00D403FA">
              <w:rPr>
                <w:rFonts w:eastAsia="Calibri"/>
                <w:bCs/>
              </w:rPr>
              <w:t xml:space="preserve">: </w:t>
            </w:r>
            <w:r w:rsidRPr="00D403FA">
              <w:rPr>
                <w:rFonts w:eastAsia="Calibri" w:hint="eastAsia"/>
                <w:bCs/>
              </w:rPr>
              <w:t>T</w:t>
            </w:r>
            <w:r w:rsidRPr="00D403FA">
              <w:rPr>
                <w:rFonts w:eastAsia="Calibri"/>
                <w:bCs/>
              </w:rPr>
              <w:t xml:space="preserve">he determination of the point associated with cluster is conducted in </w:t>
            </w:r>
            <w:r w:rsidRPr="00D403FA">
              <w:rPr>
                <w:rFonts w:eastAsia="Calibri" w:hint="eastAsia"/>
                <w:bCs/>
              </w:rPr>
              <w:t>C</w:t>
            </w:r>
            <w:r w:rsidRPr="00D403FA">
              <w:rPr>
                <w:rFonts w:eastAsia="Calibri"/>
                <w:bCs/>
              </w:rPr>
              <w:t>luster-level</w:t>
            </w:r>
          </w:p>
          <w:p w14:paraId="4195D85D" w14:textId="3CBB0C1F" w:rsidR="002507B3" w:rsidRPr="00423927" w:rsidRDefault="002507B3" w:rsidP="002507B3">
            <w:pPr>
              <w:spacing w:after="0" w:line="240" w:lineRule="auto"/>
              <w:rPr>
                <w:rFonts w:eastAsia="DengXian"/>
                <w:lang w:eastAsia="zh-CN"/>
              </w:rPr>
            </w:pPr>
            <w:r w:rsidRPr="002507B3">
              <w:rPr>
                <w:rFonts w:eastAsia="DengXian" w:hint="eastAsia"/>
                <w:b/>
                <w:bCs/>
                <w:highlight w:val="green"/>
                <w:lang w:eastAsia="zh-CN"/>
              </w:rPr>
              <w:t>Agreement</w:t>
            </w:r>
          </w:p>
          <w:p w14:paraId="2C9A509D" w14:textId="77777777" w:rsidR="002507B3" w:rsidRPr="0027031C" w:rsidRDefault="002507B3" w:rsidP="002507B3">
            <w:pPr>
              <w:spacing w:before="0" w:after="0" w:line="240" w:lineRule="auto"/>
              <w:rPr>
                <w:rFonts w:eastAsia="DengXian"/>
              </w:rPr>
            </w:pPr>
            <w:r w:rsidRPr="0027031C">
              <w:rPr>
                <w:rFonts w:eastAsia="DengXian"/>
              </w:rPr>
              <w:t>For near-field channel, if necessary, the following parameters of the non-direct path between TRP and UE should be modeled as antenna element-wise parameter.</w:t>
            </w:r>
          </w:p>
          <w:p w14:paraId="37134EEF" w14:textId="77777777" w:rsidR="002507B3" w:rsidRPr="0050162A" w:rsidRDefault="002507B3" w:rsidP="009F22C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pPr>
            <w:r w:rsidRPr="0027031C">
              <w:t>Angular dom</w:t>
            </w:r>
            <w:r w:rsidRPr="0050162A">
              <w:t>ain parameters, Delay</w:t>
            </w:r>
            <w:r w:rsidRPr="0050162A">
              <w:rPr>
                <w:rFonts w:eastAsia="DengXian" w:hint="eastAsia"/>
                <w:lang w:eastAsia="zh-CN"/>
              </w:rPr>
              <w:t xml:space="preserve"> (both </w:t>
            </w:r>
            <w:r w:rsidRPr="0050162A">
              <w:t>can be optionally modelled</w:t>
            </w:r>
            <w:r w:rsidRPr="0050162A">
              <w:rPr>
                <w:rFonts w:eastAsia="DengXian" w:hint="eastAsia"/>
                <w:lang w:eastAsia="zh-CN"/>
              </w:rPr>
              <w:t>)</w:t>
            </w:r>
            <w:r w:rsidRPr="0050162A">
              <w:rPr>
                <w:rFonts w:eastAsia="DengXian"/>
                <w:lang w:eastAsia="zh-CN"/>
              </w:rPr>
              <w:tab/>
            </w:r>
          </w:p>
          <w:p w14:paraId="7AC7EDA1" w14:textId="77777777" w:rsidR="002507B3" w:rsidRPr="002507B3" w:rsidRDefault="002507B3" w:rsidP="009F22CF">
            <w:pPr>
              <w:widowControl w:val="0"/>
              <w:numPr>
                <w:ilvl w:val="1"/>
                <w:numId w:val="25"/>
              </w:numPr>
              <w:tabs>
                <w:tab w:val="left" w:pos="1304"/>
                <w:tab w:val="left" w:pos="1440"/>
                <w:tab w:val="left" w:pos="2160"/>
              </w:tabs>
              <w:overflowPunct/>
              <w:autoSpaceDE/>
              <w:autoSpaceDN/>
              <w:adjustRightInd/>
              <w:snapToGrid w:val="0"/>
              <w:spacing w:before="0" w:after="0" w:line="240" w:lineRule="auto"/>
              <w:textAlignment w:val="auto"/>
              <w:rPr>
                <w:b/>
                <w:bCs/>
                <w:highlight w:val="darkYellow"/>
              </w:rPr>
            </w:pPr>
            <w:r w:rsidRPr="002507B3">
              <w:rPr>
                <w:rFonts w:eastAsia="DengXian" w:hint="eastAsia"/>
                <w:b/>
                <w:bCs/>
                <w:highlight w:val="darkYellow"/>
                <w:lang w:eastAsia="zh-CN"/>
              </w:rPr>
              <w:t>Working Assumption</w:t>
            </w:r>
          </w:p>
          <w:p w14:paraId="62F42C47" w14:textId="77777777" w:rsidR="002507B3" w:rsidRPr="0027031C" w:rsidRDefault="002507B3" w:rsidP="009F22CF">
            <w:pPr>
              <w:widowControl w:val="0"/>
              <w:numPr>
                <w:ilvl w:val="2"/>
                <w:numId w:val="25"/>
              </w:numPr>
              <w:tabs>
                <w:tab w:val="left" w:pos="1304"/>
                <w:tab w:val="left" w:pos="1440"/>
                <w:tab w:val="left" w:pos="2160"/>
              </w:tabs>
              <w:overflowPunct/>
              <w:autoSpaceDE/>
              <w:autoSpaceDN/>
              <w:adjustRightInd/>
              <w:snapToGrid w:val="0"/>
              <w:spacing w:before="0" w:after="0" w:line="240" w:lineRule="auto"/>
              <w:textAlignment w:val="auto"/>
            </w:pPr>
            <w:r w:rsidRPr="0027031C">
              <w:t>The existing model in Clause 7.6.2 of TR 38.901 is used to model the delay.</w:t>
            </w:r>
          </w:p>
          <w:p w14:paraId="4CCD507D" w14:textId="24C2BB56" w:rsidR="00AB1C53" w:rsidRDefault="002507B3" w:rsidP="009F22CF">
            <w:pPr>
              <w:widowControl w:val="0"/>
              <w:numPr>
                <w:ilvl w:val="0"/>
                <w:numId w:val="25"/>
              </w:numPr>
              <w:tabs>
                <w:tab w:val="left" w:pos="1304"/>
                <w:tab w:val="left" w:pos="1440"/>
                <w:tab w:val="left" w:pos="2160"/>
              </w:tabs>
              <w:overflowPunct/>
              <w:autoSpaceDE/>
              <w:autoSpaceDN/>
              <w:adjustRightInd/>
              <w:snapToGrid w:val="0"/>
              <w:spacing w:before="0" w:after="0" w:line="240" w:lineRule="auto"/>
              <w:textAlignment w:val="auto"/>
            </w:pPr>
            <w:r w:rsidRPr="0027031C">
              <w:t>FFS: Doppler shift</w:t>
            </w:r>
          </w:p>
        </w:tc>
      </w:tr>
    </w:tbl>
    <w:p w14:paraId="54FFED5C" w14:textId="06C4E9EC" w:rsidR="0066235B" w:rsidRDefault="00955914" w:rsidP="00955914">
      <w:pPr>
        <w:spacing w:before="240" w:after="0"/>
        <w:jc w:val="both"/>
        <w:rPr>
          <w:lang w:eastAsia="zh-CN"/>
        </w:rPr>
      </w:pPr>
      <w:r>
        <w:rPr>
          <w:lang w:eastAsia="zh-CN"/>
        </w:rPr>
        <w:lastRenderedPageBreak/>
        <w:t>T</w:t>
      </w:r>
      <w:r w:rsidR="00745D82">
        <w:rPr>
          <w:lang w:eastAsia="zh-CN"/>
        </w:rPr>
        <w:t xml:space="preserve">he detailed steps of generating cluster delays </w:t>
      </w:r>
      <w:r w:rsidR="00C14D9D">
        <w:rPr>
          <w:lang w:eastAsia="zh-CN"/>
        </w:rPr>
        <w:t xml:space="preserve">for the non-direct path of the </w:t>
      </w:r>
      <w:r w:rsidR="003D151E">
        <w:rPr>
          <w:lang w:eastAsia="zh-CN"/>
        </w:rPr>
        <w:t xml:space="preserve">near-field channel </w:t>
      </w:r>
      <w:r w:rsidR="000A3744">
        <w:rPr>
          <w:lang w:eastAsia="zh-CN"/>
        </w:rPr>
        <w:t xml:space="preserve">are </w:t>
      </w:r>
      <w:r w:rsidR="00480CA9">
        <w:rPr>
          <w:lang w:eastAsia="zh-CN"/>
        </w:rPr>
        <w:t xml:space="preserve">discussed in </w:t>
      </w:r>
      <w:r w:rsidR="00BD712D">
        <w:rPr>
          <w:lang w:eastAsia="zh-CN"/>
        </w:rPr>
        <w:t>the following section.</w:t>
      </w:r>
    </w:p>
    <w:p w14:paraId="4B35311E" w14:textId="1BF643BF" w:rsidR="00427E1C" w:rsidRDefault="00427E1C" w:rsidP="00427E1C">
      <w:pPr>
        <w:pStyle w:val="Heading3"/>
      </w:pPr>
      <w:bookmarkStart w:id="9" w:name="_Ref181720241"/>
      <w:r>
        <w:t xml:space="preserve">Determination of </w:t>
      </w:r>
      <w:r w:rsidR="000C5D80">
        <w:t>associated points of a cluster</w:t>
      </w:r>
      <w:bookmarkEnd w:id="9"/>
    </w:p>
    <w:p w14:paraId="0035BA25" w14:textId="77777777" w:rsidR="009F22CF" w:rsidRDefault="000C5D80" w:rsidP="009F22CF">
      <w:pPr>
        <w:spacing w:before="240" w:after="0"/>
        <w:jc w:val="both"/>
        <w:rPr>
          <w:lang w:eastAsia="zh-CN"/>
        </w:rPr>
      </w:pPr>
      <w:r>
        <w:rPr>
          <w:lang w:eastAsia="zh-CN"/>
        </w:rPr>
        <w:t>It was agree</w:t>
      </w:r>
      <w:r w:rsidR="00AC3B2E">
        <w:rPr>
          <w:lang w:eastAsia="zh-CN"/>
        </w:rPr>
        <w:t>d in RAN1#118-bis that f</w:t>
      </w:r>
      <w:r w:rsidR="00AC3B2E" w:rsidRPr="00AC3B2E">
        <w:rPr>
          <w:lang w:eastAsia="zh-CN"/>
        </w:rPr>
        <w:t>or the non-direct paths, the antenna element-wise channel parameters are derived based on at least the distance between the BS/UE and a point associated with cluster</w:t>
      </w:r>
      <w:r w:rsidR="00A577F7">
        <w:rPr>
          <w:lang w:eastAsia="zh-CN"/>
        </w:rPr>
        <w:t>. The following notation was also defined in RAN1#118-bis:</w:t>
      </w:r>
    </w:p>
    <w:p w14:paraId="0B6374F8" w14:textId="1E6F2F15" w:rsidR="009F22CF" w:rsidRDefault="00605E73" w:rsidP="00435751">
      <w:pPr>
        <w:pStyle w:val="ListParagraph"/>
        <w:numPr>
          <w:ilvl w:val="0"/>
          <w:numId w:val="27"/>
        </w:numPr>
        <w:spacing w:after="0"/>
        <w:jc w:val="both"/>
        <w:rPr>
          <w:lang w:eastAsia="zh-CN"/>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A577F7" w:rsidRPr="009F22CF">
        <w:rPr>
          <w:bCs/>
        </w:rPr>
        <w:t xml:space="preserve"> </w:t>
      </w:r>
      <w:r w:rsidR="00A577F7" w:rsidRPr="009F22CF">
        <w:rPr>
          <w:rFonts w:hint="eastAsia"/>
          <w:bCs/>
        </w:rPr>
        <w:t>is</w:t>
      </w:r>
      <w:r w:rsidR="00A577F7" w:rsidRPr="009F22CF">
        <w:rPr>
          <w:bCs/>
        </w:rPr>
        <w:t xml:space="preserve"> </w:t>
      </w:r>
      <w:r w:rsidR="00A577F7" w:rsidRPr="009F22CF">
        <w:rPr>
          <w:rFonts w:hint="eastAsia"/>
          <w:bCs/>
        </w:rPr>
        <w:t>used</w:t>
      </w:r>
      <w:r w:rsidR="00A577F7" w:rsidRPr="009F22CF">
        <w:rPr>
          <w:bCs/>
        </w:rPr>
        <w:t xml:space="preserve"> to determine the 1</w:t>
      </w:r>
      <w:r w:rsidR="00A577F7" w:rsidRPr="009F22CF">
        <w:rPr>
          <w:rFonts w:hint="eastAsia"/>
          <w:bCs/>
          <w:vertAlign w:val="superscript"/>
        </w:rPr>
        <w:t>st</w:t>
      </w:r>
      <w:r w:rsidR="00A577F7" w:rsidRPr="009F22CF">
        <w:rPr>
          <w:bCs/>
        </w:rPr>
        <w:t xml:space="preserve"> </w:t>
      </w:r>
      <w:r w:rsidR="00A577F7" w:rsidRPr="009F22CF">
        <w:rPr>
          <w:rFonts w:hint="eastAsia"/>
          <w:bCs/>
        </w:rPr>
        <w:t>point</w:t>
      </w:r>
      <w:r w:rsidR="00A577F7" w:rsidRPr="009F22CF">
        <w:rPr>
          <w:bCs/>
        </w:rPr>
        <w:t xml:space="preserve"> associated with cluster for BS side;</w:t>
      </w:r>
    </w:p>
    <w:p w14:paraId="0685F07C" w14:textId="2A6E0715" w:rsidR="00A577F7" w:rsidRPr="009F22CF" w:rsidRDefault="00605E73" w:rsidP="00435751">
      <w:pPr>
        <w:pStyle w:val="ListParagraph"/>
        <w:numPr>
          <w:ilvl w:val="0"/>
          <w:numId w:val="27"/>
        </w:numPr>
        <w:spacing w:after="0"/>
        <w:jc w:val="both"/>
        <w:rPr>
          <w:lang w:eastAsia="zh-CN"/>
        </w:rPr>
      </w:pP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00A577F7" w:rsidRPr="009F22CF">
        <w:rPr>
          <w:bCs/>
        </w:rPr>
        <w:t xml:space="preserve"> </w:t>
      </w:r>
      <w:r w:rsidR="00A577F7" w:rsidRPr="009F22CF">
        <w:rPr>
          <w:rFonts w:hint="eastAsia"/>
          <w:bCs/>
        </w:rPr>
        <w:t>is</w:t>
      </w:r>
      <w:r w:rsidR="00A577F7" w:rsidRPr="009F22CF">
        <w:rPr>
          <w:bCs/>
        </w:rPr>
        <w:t xml:space="preserve"> </w:t>
      </w:r>
      <w:r w:rsidR="00A577F7" w:rsidRPr="009F22CF">
        <w:rPr>
          <w:rFonts w:hint="eastAsia"/>
          <w:bCs/>
        </w:rPr>
        <w:t>used</w:t>
      </w:r>
      <w:r w:rsidR="00A577F7" w:rsidRPr="009F22CF">
        <w:rPr>
          <w:bCs/>
        </w:rPr>
        <w:t xml:space="preserve"> to determine the 2</w:t>
      </w:r>
      <w:r w:rsidR="00A577F7" w:rsidRPr="009F22CF">
        <w:rPr>
          <w:bCs/>
          <w:vertAlign w:val="superscript"/>
        </w:rPr>
        <w:t>nd</w:t>
      </w:r>
      <w:r w:rsidR="00A577F7" w:rsidRPr="009F22CF">
        <w:rPr>
          <w:bCs/>
        </w:rPr>
        <w:t xml:space="preserve"> </w:t>
      </w:r>
      <w:r w:rsidR="00A577F7" w:rsidRPr="009F22CF">
        <w:rPr>
          <w:rFonts w:hint="eastAsia"/>
          <w:bCs/>
        </w:rPr>
        <w:t>point</w:t>
      </w:r>
      <w:r w:rsidR="00A577F7" w:rsidRPr="009F22CF">
        <w:rPr>
          <w:bCs/>
        </w:rPr>
        <w:t xml:space="preserve"> associated with cluster for UE side;</w:t>
      </w:r>
    </w:p>
    <w:p w14:paraId="6ACE06E4" w14:textId="73BE2739" w:rsidR="00CE1290" w:rsidRDefault="00161398" w:rsidP="00B642E3">
      <w:pPr>
        <w:spacing w:before="240" w:after="0"/>
        <w:jc w:val="both"/>
        <w:rPr>
          <w:bCs/>
          <w:lang w:eastAsia="zh-CN"/>
        </w:rPr>
      </w:pPr>
      <w:r>
        <w:rPr>
          <w:lang w:eastAsia="zh-CN"/>
        </w:rPr>
        <w:t xml:space="preserve">Since </w:t>
      </w:r>
      <w:r w:rsidR="000D67AF">
        <w:rPr>
          <w:lang w:eastAsia="zh-CN"/>
        </w:rPr>
        <w:t xml:space="preserve">both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1</m:t>
            </m:r>
          </m:sub>
        </m:sSub>
      </m:oMath>
      <w:r w:rsidR="000D67AF">
        <w:rPr>
          <w:bCs/>
        </w:rPr>
        <w:t xml:space="preserve"> and </w:t>
      </w:r>
      <m:oMath>
        <m:sSub>
          <m:sSubPr>
            <m:ctrlPr>
              <w:rPr>
                <w:rFonts w:ascii="Cambria Math" w:eastAsia="Calibri" w:hAnsi="Cambria Math"/>
                <w:bCs/>
                <w:i/>
              </w:rPr>
            </m:ctrlPr>
          </m:sSubPr>
          <m:e>
            <m:r>
              <w:rPr>
                <w:rFonts w:ascii="Cambria Math" w:eastAsia="Calibri" w:hAnsi="Cambria Math"/>
              </w:rPr>
              <m:t>d</m:t>
            </m:r>
          </m:e>
          <m:sub>
            <m:r>
              <w:rPr>
                <w:rFonts w:ascii="Cambria Math" w:eastAsia="Calibri" w:hAnsi="Cambria Math"/>
              </w:rPr>
              <m:t>2</m:t>
            </m:r>
          </m:sub>
        </m:sSub>
      </m:oMath>
      <w:r w:rsidR="000D67AF">
        <w:rPr>
          <w:bCs/>
        </w:rPr>
        <w:t xml:space="preserve"> are cluster specific, we denote </w:t>
      </w:r>
      <w:r w:rsidR="0070741B">
        <w:rPr>
          <w:bCs/>
        </w:rPr>
        <w:t xml:space="preserve">the </w:t>
      </w:r>
      <w:r w:rsidR="007C18D0">
        <w:rPr>
          <w:bCs/>
        </w:rPr>
        <w:t xml:space="preserve">vector </w:t>
      </w:r>
      <w:r w:rsidR="0070741B">
        <w:rPr>
          <w:bCs/>
        </w:rPr>
        <w:t>connecting</w:t>
      </w:r>
      <w:r w:rsidR="007C18D0">
        <w:rPr>
          <w:bCs/>
        </w:rPr>
        <w:t xml:space="preserve"> the center of GCS ate BS to </w:t>
      </w:r>
      <w:r w:rsidR="000D67AF">
        <w:rPr>
          <w:bCs/>
        </w:rPr>
        <w:t>the 1</w:t>
      </w:r>
      <w:r w:rsidR="000D67AF" w:rsidRPr="000D67AF">
        <w:rPr>
          <w:bCs/>
          <w:vertAlign w:val="superscript"/>
        </w:rPr>
        <w:t>st</w:t>
      </w:r>
      <w:r w:rsidR="000D67AF">
        <w:rPr>
          <w:bCs/>
        </w:rPr>
        <w:t xml:space="preserve"> point associated with cluster </w:t>
      </w:r>
      <m:oMath>
        <m:r>
          <w:rPr>
            <w:rFonts w:ascii="Cambria Math" w:hAnsi="Cambria Math"/>
          </w:rPr>
          <m:t>n</m:t>
        </m:r>
      </m:oMath>
      <w:r w:rsidR="000D67AF">
        <w:rPr>
          <w:bCs/>
        </w:rPr>
        <w:t xml:space="preserve"> for </w:t>
      </w:r>
      <w:r w:rsidR="007C18D0">
        <w:rPr>
          <w:bCs/>
        </w:rPr>
        <w:t xml:space="preserve">the </w:t>
      </w:r>
      <w:r w:rsidR="000D67AF">
        <w:rPr>
          <w:bCs/>
        </w:rPr>
        <w:t>BS side</w:t>
      </w:r>
      <w:r w:rsidR="007C18D0">
        <w:rPr>
          <w:bCs/>
        </w:rPr>
        <w:t xml:space="preserve">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oMath>
      <w:r w:rsidR="009E78CD">
        <w:rPr>
          <w:iCs/>
          <w:color w:val="000000" w:themeColor="text1"/>
          <w:kern w:val="24"/>
        </w:rPr>
        <w:t xml:space="preserve"> and </w:t>
      </w:r>
      <w:r w:rsidR="0070741B">
        <w:rPr>
          <w:bCs/>
        </w:rPr>
        <w:t>the vector connecting the center of GCS ate UE to the 2</w:t>
      </w:r>
      <w:r w:rsidR="0070741B" w:rsidRPr="0070741B">
        <w:rPr>
          <w:bCs/>
          <w:vertAlign w:val="superscript"/>
        </w:rPr>
        <w:t>nd</w:t>
      </w:r>
      <w:r w:rsidR="0070741B">
        <w:rPr>
          <w:bCs/>
        </w:rPr>
        <w:t xml:space="preserve"> point associated with cluster </w:t>
      </w:r>
      <m:oMath>
        <m:r>
          <w:rPr>
            <w:rFonts w:ascii="Cambria Math" w:hAnsi="Cambria Math"/>
          </w:rPr>
          <m:t>n</m:t>
        </m:r>
      </m:oMath>
      <w:r w:rsidR="0070741B">
        <w:rPr>
          <w:bCs/>
        </w:rPr>
        <w:t xml:space="preserve"> for the UE side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oMath>
      <w:r w:rsidR="0070741B">
        <w:rPr>
          <w:iCs/>
          <w:color w:val="000000" w:themeColor="text1"/>
          <w:kern w:val="24"/>
        </w:rPr>
        <w:t>.</w:t>
      </w:r>
      <w:r w:rsidR="00473CBF">
        <w:rPr>
          <w:iCs/>
          <w:color w:val="000000" w:themeColor="text1"/>
          <w:kern w:val="24"/>
        </w:rPr>
        <w:t xml:space="preserve"> In order to have a unified channel model for both far-field and near-field, it is preferred to preserve the </w:t>
      </w:r>
      <w:r w:rsidR="0048774E">
        <w:rPr>
          <w:iCs/>
          <w:color w:val="000000" w:themeColor="text1"/>
          <w:kern w:val="24"/>
        </w:rPr>
        <w:t>cluster directions to both BS and UE as the existing channel model in TR 38.901. In other word</w:t>
      </w:r>
      <w:r w:rsidR="009D70A1">
        <w:rPr>
          <w:iCs/>
          <w:color w:val="000000" w:themeColor="text1"/>
          <w:kern w:val="24"/>
        </w:rPr>
        <w:t>s</w:t>
      </w:r>
      <w:r w:rsidR="0048774E">
        <w:rPr>
          <w:iCs/>
          <w:color w:val="000000" w:themeColor="text1"/>
          <w:kern w:val="24"/>
        </w:rPr>
        <w:t>,</w:t>
      </w:r>
      <w:r w:rsidR="00F0311C">
        <w:rPr>
          <w:iCs/>
          <w:color w:val="000000" w:themeColor="text1"/>
          <w:kern w:val="24"/>
        </w:rPr>
        <w:t xml:space="preserve"> the directions of</w:t>
      </w:r>
      <w:r w:rsidR="0048774E">
        <w:rPr>
          <w:iCs/>
          <w:color w:val="000000" w:themeColor="text1"/>
          <w:kern w:val="24"/>
        </w:rPr>
        <w:t xml:space="preserve">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oMath>
      <w:r w:rsidR="009D70A1">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oMath>
      <w:r w:rsidR="009D70A1">
        <w:rPr>
          <w:iCs/>
          <w:color w:val="000000" w:themeColor="text1"/>
          <w:kern w:val="24"/>
        </w:rPr>
        <w:t xml:space="preserve"> should be </w:t>
      </w:r>
      <w:r w:rsidR="00F0311C">
        <w:rPr>
          <w:iCs/>
          <w:color w:val="000000" w:themeColor="text1"/>
          <w:kern w:val="24"/>
        </w:rPr>
        <w:t xml:space="preserve">the same as the directions of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oMath>
      <w:r w:rsidR="00F0311C">
        <w:rPr>
          <w:iCs/>
          <w:color w:val="000000" w:themeColor="text1"/>
          <w:kern w:val="24"/>
        </w:rPr>
        <w:t xml:space="preserve"> and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oMath>
      <w:r w:rsidR="006D6ACF">
        <w:rPr>
          <w:bCs/>
          <w:lang w:eastAsia="zh-CN"/>
        </w:rPr>
        <w:t xml:space="preserve">, where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ub>
        </m:sSub>
      </m:oMath>
      <w:r w:rsidR="006D6ACF">
        <w:rPr>
          <w:iCs/>
          <w:color w:val="000000" w:themeColor="text1"/>
          <w:kern w:val="24"/>
        </w:rPr>
        <w:t xml:space="preserve"> </w:t>
      </w:r>
      <w:r w:rsidR="00CE1290">
        <w:rPr>
          <w:bCs/>
          <w:lang w:eastAsia="zh-CN"/>
        </w:rPr>
        <w:t>is</w:t>
      </w:r>
      <w:r w:rsidR="006D6ACF" w:rsidRPr="00221741">
        <w:rPr>
          <w:bCs/>
          <w:lang w:eastAsia="zh-CN"/>
        </w:rPr>
        <w:t xml:space="preserve"> </w:t>
      </w:r>
      <w:r w:rsidR="00221741">
        <w:rPr>
          <w:bCs/>
          <w:lang w:eastAsia="zh-CN"/>
        </w:rPr>
        <w:t>the spherical unit vectors with</w:t>
      </w:r>
      <w:r w:rsidR="00944060">
        <w:rPr>
          <w:bCs/>
          <w:lang w:eastAsia="zh-CN"/>
        </w:rPr>
        <w:t xml:space="preserve"> </w:t>
      </w:r>
      <w:r w:rsidR="00CE1290">
        <w:rPr>
          <w:bCs/>
          <w:lang w:eastAsia="zh-CN"/>
        </w:rPr>
        <w:t xml:space="preserve">azimuth </w:t>
      </w:r>
      <w:r w:rsidR="00944060">
        <w:rPr>
          <w:bCs/>
          <w:lang w:eastAsia="zh-CN"/>
        </w:rPr>
        <w:t xml:space="preserve">departure angle </w:t>
      </w:r>
      <m:oMath>
        <m:sSub>
          <m:sSubPr>
            <m:ctrlPr>
              <w:rPr>
                <w:rFonts w:ascii="Cambria Math" w:hAnsi="Cambria Math"/>
                <w:bCs/>
                <w:i/>
                <w:lang w:eastAsia="zh-CN"/>
              </w:rPr>
            </m:ctrlPr>
          </m:sSubPr>
          <m:e>
            <m:r>
              <w:rPr>
                <w:rFonts w:ascii="Cambria Math" w:hAnsi="Cambria Math"/>
                <w:lang w:eastAsia="zh-CN"/>
              </w:rPr>
              <m:t>ϕ</m:t>
            </m:r>
          </m:e>
          <m:sub>
            <m:r>
              <w:rPr>
                <w:rFonts w:ascii="Cambria Math" w:hAnsi="Cambria Math"/>
                <w:lang w:eastAsia="zh-CN"/>
              </w:rPr>
              <m:t>n,AOD</m:t>
            </m:r>
          </m:sub>
        </m:sSub>
      </m:oMath>
      <w:r w:rsidR="00B642E3">
        <w:rPr>
          <w:bCs/>
          <w:lang w:eastAsia="zh-CN"/>
        </w:rPr>
        <w:t xml:space="preserve"> </w:t>
      </w:r>
      <w:r w:rsidR="00CE1290">
        <w:rPr>
          <w:bCs/>
          <w:lang w:eastAsia="zh-CN"/>
        </w:rPr>
        <w:t xml:space="preserve">and </w:t>
      </w:r>
      <w:r w:rsidR="004C59AD">
        <w:rPr>
          <w:bCs/>
          <w:lang w:eastAsia="zh-CN"/>
        </w:rPr>
        <w:t xml:space="preserve">elevation departure angle </w:t>
      </w:r>
      <m:oMath>
        <m:sSub>
          <m:sSubPr>
            <m:ctrlPr>
              <w:rPr>
                <w:rFonts w:ascii="Cambria Math" w:hAnsi="Cambria Math"/>
                <w:bCs/>
                <w:i/>
                <w:lang w:eastAsia="zh-CN"/>
              </w:rPr>
            </m:ctrlPr>
          </m:sSubPr>
          <m:e>
            <m:r>
              <w:rPr>
                <w:rFonts w:ascii="Cambria Math" w:hAnsi="Cambria Math"/>
                <w:lang w:eastAsia="zh-CN"/>
              </w:rPr>
              <m:t>θ</m:t>
            </m:r>
          </m:e>
          <m:sub>
            <m:r>
              <w:rPr>
                <w:rFonts w:ascii="Cambria Math" w:hAnsi="Cambria Math"/>
                <w:lang w:eastAsia="zh-CN"/>
              </w:rPr>
              <m:t>n,ZOD</m:t>
            </m:r>
          </m:sub>
        </m:sSub>
      </m:oMath>
      <w:r w:rsidR="00B642E3">
        <w:rPr>
          <w:bCs/>
          <w:lang w:eastAsia="zh-CN"/>
        </w:rPr>
        <w:t xml:space="preserve"> and </w:t>
      </w: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ub>
        </m:sSub>
      </m:oMath>
      <w:r w:rsidR="00B642E3">
        <w:rPr>
          <w:iCs/>
          <w:color w:val="000000" w:themeColor="text1"/>
          <w:kern w:val="24"/>
        </w:rPr>
        <w:t xml:space="preserve"> </w:t>
      </w:r>
      <w:r w:rsidR="00B642E3">
        <w:rPr>
          <w:bCs/>
          <w:lang w:eastAsia="zh-CN"/>
        </w:rPr>
        <w:t>is</w:t>
      </w:r>
      <w:r w:rsidR="00B642E3" w:rsidRPr="00221741">
        <w:rPr>
          <w:bCs/>
          <w:lang w:eastAsia="zh-CN"/>
        </w:rPr>
        <w:t xml:space="preserve"> </w:t>
      </w:r>
      <w:r w:rsidR="00B642E3">
        <w:rPr>
          <w:bCs/>
          <w:lang w:eastAsia="zh-CN"/>
        </w:rPr>
        <w:t xml:space="preserve">the spherical unit vectors with azimuth arrival angle </w:t>
      </w:r>
      <m:oMath>
        <m:sSub>
          <m:sSubPr>
            <m:ctrlPr>
              <w:rPr>
                <w:rFonts w:ascii="Cambria Math" w:hAnsi="Cambria Math"/>
                <w:bCs/>
                <w:i/>
                <w:lang w:eastAsia="zh-CN"/>
              </w:rPr>
            </m:ctrlPr>
          </m:sSubPr>
          <m:e>
            <m:r>
              <w:rPr>
                <w:rFonts w:ascii="Cambria Math" w:hAnsi="Cambria Math"/>
                <w:lang w:eastAsia="zh-CN"/>
              </w:rPr>
              <m:t>ϕ</m:t>
            </m:r>
          </m:e>
          <m:sub>
            <m:r>
              <w:rPr>
                <w:rFonts w:ascii="Cambria Math" w:hAnsi="Cambria Math"/>
                <w:lang w:eastAsia="zh-CN"/>
              </w:rPr>
              <m:t>n,AOA</m:t>
            </m:r>
          </m:sub>
        </m:sSub>
      </m:oMath>
      <w:r w:rsidR="00B642E3">
        <w:rPr>
          <w:bCs/>
          <w:lang w:eastAsia="zh-CN"/>
        </w:rPr>
        <w:t xml:space="preserve"> and elevation arrival angle </w:t>
      </w:r>
      <m:oMath>
        <m:sSub>
          <m:sSubPr>
            <m:ctrlPr>
              <w:rPr>
                <w:rFonts w:ascii="Cambria Math" w:hAnsi="Cambria Math"/>
                <w:bCs/>
                <w:i/>
                <w:lang w:eastAsia="zh-CN"/>
              </w:rPr>
            </m:ctrlPr>
          </m:sSubPr>
          <m:e>
            <m:r>
              <w:rPr>
                <w:rFonts w:ascii="Cambria Math" w:hAnsi="Cambria Math"/>
                <w:lang w:eastAsia="zh-CN"/>
              </w:rPr>
              <m:t>θ</m:t>
            </m:r>
          </m:e>
          <m:sub>
            <m:r>
              <w:rPr>
                <w:rFonts w:ascii="Cambria Math" w:hAnsi="Cambria Math"/>
                <w:lang w:eastAsia="zh-CN"/>
              </w:rPr>
              <m:t>n,ZOA</m:t>
            </m:r>
          </m:sub>
        </m:sSub>
      </m:oMath>
      <w:r w:rsidR="00A71C35">
        <w:rPr>
          <w:bCs/>
          <w:lang w:eastAsia="zh-CN"/>
        </w:rPr>
        <w:t xml:space="preserve"> as defined below</w:t>
      </w:r>
      <w:r w:rsidR="007F26AD">
        <w:rPr>
          <w:bCs/>
          <w:lang w:eastAsia="zh-CN"/>
        </w:rPr>
        <w:t xml:space="preserve">, </w:t>
      </w:r>
      <w:r w:rsidR="00363577">
        <w:rPr>
          <w:bCs/>
          <w:lang w:eastAsia="zh-CN"/>
        </w:rPr>
        <w:t>where</w:t>
      </w:r>
      <w:r w:rsidR="007F26AD">
        <w:rPr>
          <w:bCs/>
          <w:lang w:eastAsia="zh-CN"/>
        </w:rPr>
        <w:t xml:space="preserve"> </w:t>
      </w:r>
      <m:oMath>
        <m:sSub>
          <m:sSubPr>
            <m:ctrlPr>
              <w:rPr>
                <w:rFonts w:ascii="Cambria Math" w:hAnsi="Cambria Math"/>
                <w:bCs/>
                <w:i/>
                <w:lang w:eastAsia="zh-CN"/>
              </w:rPr>
            </m:ctrlPr>
          </m:sSubPr>
          <m:e>
            <m:r>
              <w:rPr>
                <w:rFonts w:ascii="Cambria Math" w:hAnsi="Cambria Math"/>
                <w:lang w:eastAsia="zh-CN"/>
              </w:rPr>
              <m:t>ϕ</m:t>
            </m:r>
          </m:e>
          <m:sub>
            <m:r>
              <w:rPr>
                <w:rFonts w:ascii="Cambria Math" w:hAnsi="Cambria Math"/>
                <w:lang w:eastAsia="zh-CN"/>
              </w:rPr>
              <m:t>n,AOD</m:t>
            </m:r>
          </m:sub>
        </m:sSub>
      </m:oMath>
      <w:r w:rsidR="007F26AD">
        <w:rPr>
          <w:bCs/>
          <w:lang w:eastAsia="zh-CN"/>
        </w:rPr>
        <w:t xml:space="preserve">, </w:t>
      </w:r>
      <m:oMath>
        <m:sSub>
          <m:sSubPr>
            <m:ctrlPr>
              <w:rPr>
                <w:rFonts w:ascii="Cambria Math" w:hAnsi="Cambria Math"/>
                <w:bCs/>
                <w:i/>
                <w:lang w:eastAsia="zh-CN"/>
              </w:rPr>
            </m:ctrlPr>
          </m:sSubPr>
          <m:e>
            <m:r>
              <w:rPr>
                <w:rFonts w:ascii="Cambria Math" w:hAnsi="Cambria Math"/>
                <w:lang w:eastAsia="zh-CN"/>
              </w:rPr>
              <m:t>θ</m:t>
            </m:r>
          </m:e>
          <m:sub>
            <m:r>
              <w:rPr>
                <w:rFonts w:ascii="Cambria Math" w:hAnsi="Cambria Math"/>
                <w:lang w:eastAsia="zh-CN"/>
              </w:rPr>
              <m:t>n,ZOD</m:t>
            </m:r>
          </m:sub>
        </m:sSub>
      </m:oMath>
      <w:r w:rsidR="007F26AD">
        <w:rPr>
          <w:bCs/>
          <w:lang w:eastAsia="zh-CN"/>
        </w:rPr>
        <w:t xml:space="preserve">, </w:t>
      </w:r>
      <m:oMath>
        <m:sSub>
          <m:sSubPr>
            <m:ctrlPr>
              <w:rPr>
                <w:rFonts w:ascii="Cambria Math" w:hAnsi="Cambria Math"/>
                <w:bCs/>
                <w:i/>
                <w:lang w:eastAsia="zh-CN"/>
              </w:rPr>
            </m:ctrlPr>
          </m:sSubPr>
          <m:e>
            <m:r>
              <w:rPr>
                <w:rFonts w:ascii="Cambria Math" w:hAnsi="Cambria Math"/>
                <w:lang w:eastAsia="zh-CN"/>
              </w:rPr>
              <m:t>ϕ</m:t>
            </m:r>
          </m:e>
          <m:sub>
            <m:r>
              <w:rPr>
                <w:rFonts w:ascii="Cambria Math" w:hAnsi="Cambria Math"/>
                <w:lang w:eastAsia="zh-CN"/>
              </w:rPr>
              <m:t>n,AOA</m:t>
            </m:r>
          </m:sub>
        </m:sSub>
      </m:oMath>
      <w:r w:rsidR="007F26AD">
        <w:rPr>
          <w:bCs/>
          <w:lang w:eastAsia="zh-CN"/>
        </w:rPr>
        <w:t xml:space="preserve">, and </w:t>
      </w:r>
      <m:oMath>
        <m:sSub>
          <m:sSubPr>
            <m:ctrlPr>
              <w:rPr>
                <w:rFonts w:ascii="Cambria Math" w:hAnsi="Cambria Math"/>
                <w:bCs/>
                <w:i/>
                <w:lang w:eastAsia="zh-CN"/>
              </w:rPr>
            </m:ctrlPr>
          </m:sSubPr>
          <m:e>
            <m:r>
              <w:rPr>
                <w:rFonts w:ascii="Cambria Math" w:hAnsi="Cambria Math"/>
                <w:lang w:eastAsia="zh-CN"/>
              </w:rPr>
              <m:t>θ</m:t>
            </m:r>
          </m:e>
          <m:sub>
            <m:r>
              <w:rPr>
                <w:rFonts w:ascii="Cambria Math" w:hAnsi="Cambria Math"/>
                <w:lang w:eastAsia="zh-CN"/>
              </w:rPr>
              <m:t>n,ZOA</m:t>
            </m:r>
          </m:sub>
        </m:sSub>
      </m:oMath>
      <w:r w:rsidR="007F26AD">
        <w:rPr>
          <w:bCs/>
          <w:lang w:eastAsia="zh-CN"/>
        </w:rPr>
        <w:t xml:space="preserve"> </w:t>
      </w:r>
      <w:r w:rsidR="00363577">
        <w:rPr>
          <w:bCs/>
          <w:lang w:eastAsia="zh-CN"/>
        </w:rPr>
        <w:t xml:space="preserve">for cluster </w:t>
      </w:r>
      <m:oMath>
        <m:r>
          <w:rPr>
            <w:rFonts w:ascii="Cambria Math" w:hAnsi="Cambria Math"/>
            <w:lang w:eastAsia="zh-CN"/>
          </w:rPr>
          <m:t>n</m:t>
        </m:r>
      </m:oMath>
      <w:r w:rsidR="00363577">
        <w:rPr>
          <w:bCs/>
          <w:lang w:eastAsia="zh-CN"/>
        </w:rPr>
        <w:t xml:space="preserve"> are given </w:t>
      </w:r>
      <w:r w:rsidR="0064766F">
        <w:rPr>
          <w:bCs/>
          <w:lang w:eastAsia="zh-CN"/>
        </w:rPr>
        <w:t xml:space="preserve">by Step 7 of </w:t>
      </w:r>
      <w:r w:rsidR="00DE104E">
        <w:rPr>
          <w:bCs/>
          <w:lang w:eastAsia="zh-CN"/>
        </w:rPr>
        <w:t>Clause</w:t>
      </w:r>
      <w:r w:rsidR="0064766F">
        <w:rPr>
          <w:bCs/>
          <w:lang w:eastAsia="zh-CN"/>
        </w:rPr>
        <w:t xml:space="preserve"> 7.5 </w:t>
      </w:r>
      <w:r w:rsidR="00363577">
        <w:rPr>
          <w:bCs/>
          <w:lang w:eastAsia="zh-CN"/>
        </w:rPr>
        <w:t>in the existing TR 38.901</w:t>
      </w:r>
      <w:r w:rsidR="00A71C35">
        <w:rPr>
          <w:bCs/>
          <w:lang w:eastAsia="zh-CN"/>
        </w:rPr>
        <w:t>:</w:t>
      </w:r>
    </w:p>
    <w:p w14:paraId="782F3054" w14:textId="48198103" w:rsidR="00A71C35" w:rsidRPr="009D5918" w:rsidRDefault="00605E73" w:rsidP="00B1109B">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m:t>
                          </m:r>
                          <m:r>
                            <w:rPr>
                              <w:rFonts w:ascii="Cambria Math" w:hAnsi="Cambria Math"/>
                              <w:lang w:eastAsia="zh-CN"/>
                            </w:rPr>
                            <m:t>ZOD</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m:t>
                          </m:r>
                          <m:r>
                            <w:rPr>
                              <w:rFonts w:ascii="Cambria Math" w:hAnsi="Cambria Math"/>
                              <w:lang w:eastAsia="zh-CN"/>
                            </w:rPr>
                            <m:t>AOD</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m:t>
                          </m:r>
                          <m:r>
                            <w:rPr>
                              <w:rFonts w:ascii="Cambria Math" w:hAnsi="Cambria Math"/>
                              <w:lang w:eastAsia="zh-CN"/>
                            </w:rPr>
                            <m:t>ZOD</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m:t>
                          </m:r>
                          <m:r>
                            <w:rPr>
                              <w:rFonts w:ascii="Cambria Math" w:hAnsi="Cambria Math"/>
                              <w:lang w:eastAsia="zh-CN"/>
                            </w:rPr>
                            <m:t>AOD</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m:t>
                          </m:r>
                          <m:r>
                            <w:rPr>
                              <w:rFonts w:ascii="Cambria Math" w:hAnsi="Cambria Math"/>
                              <w:lang w:eastAsia="zh-CN"/>
                            </w:rPr>
                            <m:t>ZOD</m:t>
                          </m:r>
                        </m:sub>
                      </m:sSub>
                    </m:e>
                  </m:d>
                </m:e>
              </m:mr>
            </m:m>
          </m:e>
        </m:d>
      </m:oMath>
      <w:r w:rsidR="00B1109B">
        <w:rPr>
          <w:bCs/>
          <w:lang w:eastAsia="zh-CN"/>
        </w:rPr>
        <w:t>,</w:t>
      </w:r>
    </w:p>
    <w:p w14:paraId="455DFD47" w14:textId="6EAC25DE" w:rsidR="00A71C35" w:rsidRDefault="00605E73" w:rsidP="00A71C35">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m:t>
                          </m:r>
                          <m:r>
                            <w:rPr>
                              <w:rFonts w:ascii="Cambria Math" w:hAnsi="Cambria Math"/>
                              <w:lang w:eastAsia="zh-CN"/>
                            </w:rPr>
                            <m:t>ZOA</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m:t>
                          </m:r>
                          <m:r>
                            <w:rPr>
                              <w:rFonts w:ascii="Cambria Math" w:hAnsi="Cambria Math"/>
                              <w:lang w:eastAsia="zh-CN"/>
                            </w:rPr>
                            <m:t>AOA</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m:t>
                          </m:r>
                          <m:r>
                            <w:rPr>
                              <w:rFonts w:ascii="Cambria Math" w:hAnsi="Cambria Math"/>
                              <w:lang w:eastAsia="zh-CN"/>
                            </w:rPr>
                            <m:t>ZOA</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m:t>
                          </m:r>
                          <m:r>
                            <w:rPr>
                              <w:rFonts w:ascii="Cambria Math" w:hAnsi="Cambria Math"/>
                              <w:lang w:eastAsia="zh-CN"/>
                            </w:rPr>
                            <m:t>,</m:t>
                          </m:r>
                          <m:r>
                            <w:rPr>
                              <w:rFonts w:ascii="Cambria Math" w:hAnsi="Cambria Math"/>
                              <w:lang w:eastAsia="zh-CN"/>
                            </w:rPr>
                            <m:t>AOA</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m:t>
                          </m:r>
                          <m:r>
                            <w:rPr>
                              <w:rFonts w:ascii="Cambria Math" w:hAnsi="Cambria Math"/>
                              <w:lang w:eastAsia="zh-CN"/>
                            </w:rPr>
                            <m:t>,</m:t>
                          </m:r>
                          <m:r>
                            <w:rPr>
                              <w:rFonts w:ascii="Cambria Math" w:hAnsi="Cambria Math"/>
                              <w:lang w:eastAsia="zh-CN"/>
                            </w:rPr>
                            <m:t>ZOA</m:t>
                          </m:r>
                        </m:sub>
                      </m:sSub>
                    </m:e>
                  </m:d>
                </m:e>
              </m:mr>
            </m:m>
          </m:e>
        </m:d>
      </m:oMath>
      <w:r w:rsidR="00A71C35">
        <w:rPr>
          <w:bCs/>
          <w:lang w:eastAsia="zh-CN"/>
        </w:rPr>
        <w:t>.</w:t>
      </w:r>
    </w:p>
    <w:p w14:paraId="426D5EE1" w14:textId="4ECB42D2" w:rsidR="00AC3092" w:rsidRDefault="00507C12" w:rsidP="00EB216B">
      <w:pPr>
        <w:spacing w:before="240" w:after="0"/>
        <w:jc w:val="both"/>
        <w:rPr>
          <w:iCs/>
          <w:color w:val="000000" w:themeColor="text1"/>
          <w:kern w:val="24"/>
        </w:rPr>
      </w:pPr>
      <w:r>
        <w:rPr>
          <w:bCs/>
          <w:lang w:eastAsia="zh-CN"/>
        </w:rPr>
        <w:t xml:space="preserve">The amplitudes of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oMath>
      <w:r>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oMath>
      <w:r>
        <w:rPr>
          <w:iCs/>
          <w:color w:val="000000" w:themeColor="text1"/>
          <w:kern w:val="24"/>
        </w:rPr>
        <w:t xml:space="preserve"> can be determined such that their projection onto</w:t>
      </w:r>
      <w:r w:rsidR="007E099F">
        <w:rPr>
          <w:iCs/>
          <w:color w:val="000000" w:themeColor="text1"/>
          <w:kern w:val="24"/>
        </w:rPr>
        <w:t xml:space="preserve"> the LOS line between the centers of GCS of TX and RX is equal to</w:t>
      </w:r>
      <w:r w:rsidR="00EE3F44">
        <w:rPr>
          <w:iCs/>
          <w:color w:val="000000" w:themeColor="text1"/>
          <w:kern w:val="24"/>
        </w:rPr>
        <w:t xml:space="preserve"> half distance between TX and RX, i.e. </w:t>
      </w:r>
      <m:oMath>
        <m:f>
          <m:fPr>
            <m:type m:val="lin"/>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3D</m:t>
                </m:r>
              </m:sub>
            </m:sSub>
          </m:num>
          <m:den>
            <m:r>
              <w:rPr>
                <w:rFonts w:ascii="Cambria Math" w:hAnsi="Cambria Math"/>
                <w:color w:val="000000" w:themeColor="text1"/>
                <w:kern w:val="24"/>
              </w:rPr>
              <m:t>2</m:t>
            </m:r>
          </m:den>
        </m:f>
      </m:oMath>
      <w:r w:rsidR="00AC2BE5">
        <w:rPr>
          <w:iCs/>
          <w:color w:val="000000" w:themeColor="text1"/>
          <w:kern w:val="24"/>
        </w:rPr>
        <w:t xml:space="preserve">, as illustrated in </w:t>
      </w:r>
      <w:r w:rsidR="008E208D">
        <w:rPr>
          <w:iCs/>
          <w:color w:val="000000" w:themeColor="text1"/>
          <w:kern w:val="24"/>
        </w:rPr>
        <w:fldChar w:fldCharType="begin"/>
      </w:r>
      <w:r w:rsidR="008E208D">
        <w:rPr>
          <w:iCs/>
          <w:color w:val="000000" w:themeColor="text1"/>
          <w:kern w:val="24"/>
        </w:rPr>
        <w:instrText xml:space="preserve"> REF _Ref181713308 \h </w:instrText>
      </w:r>
      <w:r w:rsidR="008E208D">
        <w:rPr>
          <w:iCs/>
          <w:color w:val="000000" w:themeColor="text1"/>
          <w:kern w:val="24"/>
        </w:rPr>
      </w:r>
      <w:r w:rsidR="008E208D">
        <w:rPr>
          <w:iCs/>
          <w:color w:val="000000" w:themeColor="text1"/>
          <w:kern w:val="24"/>
        </w:rPr>
        <w:fldChar w:fldCharType="separate"/>
      </w:r>
      <w:r w:rsidR="00210B83">
        <w:t xml:space="preserve">Figure </w:t>
      </w:r>
      <w:r w:rsidR="00210B83">
        <w:rPr>
          <w:noProof/>
        </w:rPr>
        <w:t>4</w:t>
      </w:r>
      <w:r w:rsidR="008E208D">
        <w:rPr>
          <w:iCs/>
          <w:color w:val="000000" w:themeColor="text1"/>
          <w:kern w:val="24"/>
        </w:rPr>
        <w:fldChar w:fldCharType="end"/>
      </w:r>
      <w:r w:rsidR="00AC2BE5">
        <w:rPr>
          <w:iCs/>
          <w:color w:val="000000" w:themeColor="text1"/>
          <w:kern w:val="24"/>
        </w:rPr>
        <w:t>.</w:t>
      </w:r>
      <w:r w:rsidR="008E208D">
        <w:rPr>
          <w:iCs/>
          <w:color w:val="000000" w:themeColor="text1"/>
          <w:kern w:val="24"/>
        </w:rPr>
        <w:t xml:space="preserve"> Therefore,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oMath>
      <w:r w:rsidR="008E208D">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oMath>
      <w:r w:rsidR="008E208D">
        <w:rPr>
          <w:iCs/>
          <w:color w:val="000000" w:themeColor="text1"/>
          <w:kern w:val="24"/>
        </w:rPr>
        <w:t xml:space="preserve"> can be determined as</w:t>
      </w:r>
    </w:p>
    <w:p w14:paraId="48F9A2A7" w14:textId="79512B00" w:rsidR="006E5C86" w:rsidRPr="0091306B" w:rsidRDefault="00605E73" w:rsidP="006E5C86">
      <w:pPr>
        <w:spacing w:before="120" w:after="0"/>
        <w:jc w:val="center"/>
        <w:rPr>
          <w:bCs/>
          <w:i/>
          <w:iCs/>
          <w:color w:val="000000" w:themeColor="text1"/>
          <w:kern w:val="24"/>
        </w:rPr>
      </w:p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r>
          <m:rPr>
            <m:sty m:val="bi"/>
          </m:rPr>
          <w:rPr>
            <w:rFonts w:ascii="Cambria Math" w:hAnsi="Cambria Math"/>
            <w:lang w:eastAsia="zh-CN"/>
          </w:rPr>
          <m:t>≜</m:t>
        </m:r>
        <m:d>
          <m:dPr>
            <m:ctrlPr>
              <w:rPr>
                <w:rFonts w:ascii="Cambria Math" w:hAnsi="Cambria Math"/>
                <w:b/>
                <w:i/>
                <w:iCs/>
                <w:lang w:eastAsia="zh-CN"/>
              </w:rPr>
            </m:ctrlPr>
          </m:dPr>
          <m:e>
            <m:f>
              <m:fPr>
                <m:ctrlPr>
                  <w:rPr>
                    <w:rFonts w:ascii="Cambria Math" w:hAnsi="Cambria Math"/>
                    <w:i/>
                    <w:color w:val="000000" w:themeColor="text1"/>
                    <w:kern w:val="24"/>
                  </w:rPr>
                </m:ctrlPr>
              </m:fPr>
              <m:num>
                <m:f>
                  <m:fPr>
                    <m:type m:val="lin"/>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3D</m:t>
                        </m:r>
                      </m:sub>
                    </m:sSub>
                  </m:num>
                  <m:den>
                    <m:r>
                      <w:rPr>
                        <w:rFonts w:ascii="Cambria Math" w:hAnsi="Cambria Math"/>
                        <w:color w:val="000000" w:themeColor="text1"/>
                        <w:kern w:val="24"/>
                      </w:rPr>
                      <m:t>2</m:t>
                    </m:r>
                  </m:den>
                </m:f>
              </m:num>
              <m:den>
                <m:d>
                  <m:dPr>
                    <m:begChr m:val="|"/>
                    <m:endChr m:val="|"/>
                    <m:ctrlPr>
                      <w:rPr>
                        <w:rFonts w:ascii="Cambria Math" w:hAnsi="Cambria Math"/>
                        <w:i/>
                        <w:color w:val="000000" w:themeColor="text1"/>
                        <w:kern w:val="24"/>
                      </w:rPr>
                    </m:ctrlPr>
                  </m:dPr>
                  <m:e>
                    <m:sSubSup>
                      <m:sSubSupPr>
                        <m:ctrlPr>
                          <w:rPr>
                            <w:rFonts w:ascii="Cambria Math" w:hAnsi="Cambria Math"/>
                            <w:i/>
                            <w:iCs/>
                            <w:color w:val="000000" w:themeColor="text1"/>
                            <w:kern w:val="24"/>
                          </w:rPr>
                        </m:ctrlPr>
                      </m:sSubSupPr>
                      <m:e>
                        <m:acc>
                          <m:accPr>
                            <m:ctrlPr>
                              <w:rPr>
                                <w:rFonts w:ascii="Cambria Math" w:hAnsi="Cambria Math"/>
                                <w:i/>
                                <w:iCs/>
                                <w:color w:val="000000" w:themeColor="text1"/>
                                <w:kern w:val="24"/>
                              </w:rPr>
                            </m:ctrlPr>
                          </m:accPr>
                          <m:e>
                            <m:r>
                              <m:rPr>
                                <m:sty m:val="bi"/>
                              </m:rPr>
                              <w:rPr>
                                <w:rFonts w:ascii="Cambria Math" w:hAnsi="Cambria Math"/>
                                <w:color w:val="000000" w:themeColor="text1"/>
                                <w:kern w:val="24"/>
                              </w:rPr>
                              <m:t>r</m:t>
                            </m:r>
                          </m:e>
                        </m:acc>
                      </m:e>
                      <m:sub>
                        <m:r>
                          <w:rPr>
                            <w:rFonts w:ascii="Cambria Math" w:hAnsi="Cambria Math"/>
                            <w:color w:val="000000" w:themeColor="text1"/>
                            <w:kern w:val="24"/>
                          </w:rPr>
                          <m:t>tx,LOS</m:t>
                        </m:r>
                      </m:sub>
                      <m:sup>
                        <m:r>
                          <w:rPr>
                            <w:rFonts w:ascii="Cambria Math" w:hAnsi="Cambria Math"/>
                            <w:color w:val="000000" w:themeColor="text1"/>
                            <w:kern w:val="24"/>
                          </w:rPr>
                          <m:t>T</m:t>
                        </m:r>
                      </m:sup>
                    </m:sSubSup>
                    <m:r>
                      <w:rPr>
                        <w:rFonts w:ascii="Cambria Math" w:hAnsi="Cambria Math"/>
                        <w:color w:val="000000" w:themeColor="text1"/>
                        <w:kern w:val="24"/>
                      </w:rPr>
                      <m:t>⋅</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tx,n</m:t>
                        </m:r>
                      </m:sub>
                    </m:sSub>
                  </m:e>
                </m:d>
              </m:den>
            </m:f>
          </m:e>
        </m:d>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tx,n</m:t>
            </m:r>
          </m:sub>
        </m:sSub>
      </m:oMath>
      <w:r w:rsidR="0091306B">
        <w:rPr>
          <w:bCs/>
          <w:i/>
          <w:iCs/>
          <w:lang w:eastAsia="zh-CN"/>
        </w:rPr>
        <w:t>,</w:t>
      </w:r>
    </w:p>
    <w:p w14:paraId="2BE1C3A6" w14:textId="39EB88E0" w:rsidR="006E5C86" w:rsidRPr="0091306B" w:rsidRDefault="00605E73" w:rsidP="006E5C86">
      <w:pPr>
        <w:spacing w:before="240" w:after="0"/>
        <w:jc w:val="center"/>
        <w:rPr>
          <w:bCs/>
          <w:i/>
          <w:iCs/>
          <w:lang w:eastAsia="zh-CN"/>
        </w:rPr>
      </w:p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r>
          <m:rPr>
            <m:sty m:val="bi"/>
          </m:rPr>
          <w:rPr>
            <w:rFonts w:ascii="Cambria Math" w:hAnsi="Cambria Math"/>
            <w:lang w:eastAsia="zh-CN"/>
          </w:rPr>
          <m:t>≜</m:t>
        </m:r>
        <m:d>
          <m:dPr>
            <m:ctrlPr>
              <w:rPr>
                <w:rFonts w:ascii="Cambria Math" w:hAnsi="Cambria Math"/>
                <w:b/>
                <w:i/>
                <w:iCs/>
                <w:lang w:eastAsia="zh-CN"/>
              </w:rPr>
            </m:ctrlPr>
          </m:dPr>
          <m:e>
            <m:f>
              <m:fPr>
                <m:ctrlPr>
                  <w:rPr>
                    <w:rFonts w:ascii="Cambria Math" w:hAnsi="Cambria Math"/>
                    <w:i/>
                    <w:color w:val="000000" w:themeColor="text1"/>
                    <w:kern w:val="24"/>
                  </w:rPr>
                </m:ctrlPr>
              </m:fPr>
              <m:num>
                <m:f>
                  <m:fPr>
                    <m:type m:val="lin"/>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3D</m:t>
                        </m:r>
                      </m:sub>
                    </m:sSub>
                  </m:num>
                  <m:den>
                    <m:r>
                      <w:rPr>
                        <w:rFonts w:ascii="Cambria Math" w:hAnsi="Cambria Math"/>
                        <w:color w:val="000000" w:themeColor="text1"/>
                        <w:kern w:val="24"/>
                      </w:rPr>
                      <m:t>2</m:t>
                    </m:r>
                  </m:den>
                </m:f>
              </m:num>
              <m:den>
                <m:d>
                  <m:dPr>
                    <m:begChr m:val="|"/>
                    <m:endChr m:val="|"/>
                    <m:ctrlPr>
                      <w:rPr>
                        <w:rFonts w:ascii="Cambria Math" w:hAnsi="Cambria Math"/>
                        <w:i/>
                        <w:color w:val="000000" w:themeColor="text1"/>
                        <w:kern w:val="24"/>
                      </w:rPr>
                    </m:ctrlPr>
                  </m:dPr>
                  <m:e>
                    <m:sSubSup>
                      <m:sSubSupPr>
                        <m:ctrlPr>
                          <w:rPr>
                            <w:rFonts w:ascii="Cambria Math" w:hAnsi="Cambria Math"/>
                            <w:i/>
                            <w:iCs/>
                            <w:color w:val="000000" w:themeColor="text1"/>
                            <w:kern w:val="24"/>
                          </w:rPr>
                        </m:ctrlPr>
                      </m:sSubSupPr>
                      <m:e>
                        <m:acc>
                          <m:accPr>
                            <m:ctrlPr>
                              <w:rPr>
                                <w:rFonts w:ascii="Cambria Math" w:hAnsi="Cambria Math"/>
                                <w:i/>
                                <w:iCs/>
                                <w:color w:val="000000" w:themeColor="text1"/>
                                <w:kern w:val="24"/>
                              </w:rPr>
                            </m:ctrlPr>
                          </m:accPr>
                          <m:e>
                            <m:r>
                              <m:rPr>
                                <m:sty m:val="bi"/>
                              </m:rPr>
                              <w:rPr>
                                <w:rFonts w:ascii="Cambria Math" w:hAnsi="Cambria Math"/>
                                <w:color w:val="000000" w:themeColor="text1"/>
                                <w:kern w:val="24"/>
                              </w:rPr>
                              <m:t>r</m:t>
                            </m:r>
                          </m:e>
                        </m:acc>
                      </m:e>
                      <m:sub>
                        <m:r>
                          <w:rPr>
                            <w:rFonts w:ascii="Cambria Math" w:hAnsi="Cambria Math"/>
                            <w:color w:val="000000" w:themeColor="text1"/>
                            <w:kern w:val="24"/>
                          </w:rPr>
                          <m:t>rx,LOS</m:t>
                        </m:r>
                      </m:sub>
                      <m:sup>
                        <m:r>
                          <w:rPr>
                            <w:rFonts w:ascii="Cambria Math" w:hAnsi="Cambria Math"/>
                            <w:color w:val="000000" w:themeColor="text1"/>
                            <w:kern w:val="24"/>
                          </w:rPr>
                          <m:t>T</m:t>
                        </m:r>
                      </m:sup>
                    </m:sSubSup>
                    <m:r>
                      <w:rPr>
                        <w:rFonts w:ascii="Cambria Math" w:hAnsi="Cambria Math"/>
                        <w:color w:val="000000" w:themeColor="text1"/>
                        <w:kern w:val="24"/>
                      </w:rPr>
                      <m:t>⋅</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rx,n</m:t>
                        </m:r>
                      </m:sub>
                    </m:sSub>
                  </m:e>
                </m:d>
              </m:den>
            </m:f>
          </m:e>
        </m:d>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rx,n</m:t>
            </m:r>
          </m:sub>
        </m:sSub>
      </m:oMath>
      <w:r w:rsidR="0091306B">
        <w:rPr>
          <w:bCs/>
          <w:i/>
          <w:iCs/>
          <w:lang w:eastAsia="zh-CN"/>
        </w:rPr>
        <w:t>,</w:t>
      </w:r>
    </w:p>
    <w:p w14:paraId="295F4E8B" w14:textId="08F0CC6A" w:rsidR="00AC3092" w:rsidRDefault="00AC3092" w:rsidP="00EB216B">
      <w:pPr>
        <w:spacing w:before="240" w:after="0"/>
        <w:jc w:val="both"/>
        <w:rPr>
          <w:bCs/>
          <w:lang w:eastAsia="zh-CN"/>
        </w:rPr>
      </w:pPr>
      <w:r>
        <w:rPr>
          <w:bCs/>
          <w:lang w:eastAsia="zh-CN"/>
        </w:rPr>
        <w:t>and we have the following proposal:</w:t>
      </w:r>
    </w:p>
    <w:p w14:paraId="770FE762" w14:textId="2C70E81A" w:rsidR="00AC3092" w:rsidRPr="002F57C4" w:rsidRDefault="00AC3092" w:rsidP="003F540F">
      <w:pPr>
        <w:spacing w:before="120"/>
        <w:jc w:val="both"/>
        <w:rPr>
          <w:bCs/>
          <w:i/>
          <w:iCs/>
        </w:rPr>
      </w:pPr>
      <w:r>
        <w:rPr>
          <w:b/>
        </w:rPr>
        <w:t>Proposal</w:t>
      </w:r>
      <w:r w:rsidRPr="00454455">
        <w:rPr>
          <w:b/>
        </w:rPr>
        <w:t xml:space="preserve"> </w:t>
      </w:r>
      <w:r w:rsidR="004F38C6">
        <w:rPr>
          <w:b/>
        </w:rPr>
        <w:t>10</w:t>
      </w:r>
      <w:r>
        <w:rPr>
          <w:b/>
        </w:rPr>
        <w:t>:</w:t>
      </w:r>
      <w:r w:rsidRPr="00863813">
        <w:rPr>
          <w:bCs/>
        </w:rPr>
        <w:t xml:space="preserve"> </w:t>
      </w:r>
      <w:r w:rsidRPr="002F57C4">
        <w:rPr>
          <w:bCs/>
          <w:i/>
          <w:iCs/>
        </w:rPr>
        <w:t xml:space="preserve">For near-field channel, the </w:t>
      </w:r>
      <w:r w:rsidR="0028654E" w:rsidRPr="002F57C4">
        <w:rPr>
          <w:bCs/>
          <w:i/>
          <w:iCs/>
        </w:rPr>
        <w:t xml:space="preserve">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oMath>
      <w:r w:rsidR="0028654E" w:rsidRPr="002F57C4">
        <w:rPr>
          <w:i/>
          <w:iCs/>
          <w:color w:val="000000" w:themeColor="text1"/>
          <w:kern w:val="24"/>
        </w:rPr>
        <w:t xml:space="preserve"> which </w:t>
      </w:r>
      <w:r w:rsidR="0028654E" w:rsidRPr="002F57C4">
        <w:rPr>
          <w:bCs/>
          <w:i/>
          <w:iCs/>
        </w:rPr>
        <w:t>connects the center of GCS at BS to the 1</w:t>
      </w:r>
      <w:r w:rsidR="0028654E" w:rsidRPr="002F57C4">
        <w:rPr>
          <w:bCs/>
          <w:i/>
          <w:iCs/>
          <w:vertAlign w:val="superscript"/>
        </w:rPr>
        <w:t>st</w:t>
      </w:r>
      <w:r w:rsidR="0028654E" w:rsidRPr="002F57C4">
        <w:rPr>
          <w:bCs/>
          <w:i/>
          <w:iCs/>
        </w:rPr>
        <w:t xml:space="preserve"> point associated with cluster </w:t>
      </w:r>
      <m:oMath>
        <m:r>
          <w:rPr>
            <w:rFonts w:ascii="Cambria Math" w:hAnsi="Cambria Math"/>
          </w:rPr>
          <m:t>n</m:t>
        </m:r>
      </m:oMath>
      <w:r w:rsidR="0028654E" w:rsidRPr="002F57C4">
        <w:rPr>
          <w:bCs/>
          <w:i/>
          <w:iCs/>
        </w:rPr>
        <w:t xml:space="preserve"> for the BS side </w:t>
      </w:r>
      <w:r w:rsidR="0028654E" w:rsidRPr="002F57C4">
        <w:rPr>
          <w:i/>
          <w:iCs/>
          <w:color w:val="000000" w:themeColor="text1"/>
          <w:kern w:val="24"/>
        </w:rPr>
        <w:t xml:space="preserve">and </w:t>
      </w:r>
      <w:r w:rsidR="0028654E" w:rsidRPr="002F57C4">
        <w:rPr>
          <w:bCs/>
          <w:i/>
          <w:iCs/>
        </w:rPr>
        <w:t xml:space="preserve">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oMath>
      <w:r w:rsidR="0028654E" w:rsidRPr="002F57C4">
        <w:rPr>
          <w:i/>
          <w:iCs/>
          <w:color w:val="000000" w:themeColor="text1"/>
          <w:kern w:val="24"/>
        </w:rPr>
        <w:t xml:space="preserve"> which </w:t>
      </w:r>
      <w:r w:rsidR="0028654E" w:rsidRPr="002F57C4">
        <w:rPr>
          <w:bCs/>
          <w:i/>
          <w:iCs/>
        </w:rPr>
        <w:t>connects the center of GCS at UE to the 2</w:t>
      </w:r>
      <w:r w:rsidR="0028654E" w:rsidRPr="002F57C4">
        <w:rPr>
          <w:bCs/>
          <w:i/>
          <w:iCs/>
          <w:vertAlign w:val="superscript"/>
        </w:rPr>
        <w:t>nd</w:t>
      </w:r>
      <w:r w:rsidR="0028654E" w:rsidRPr="002F57C4">
        <w:rPr>
          <w:bCs/>
          <w:i/>
          <w:iCs/>
        </w:rPr>
        <w:t xml:space="preserve"> point associated with cluster </w:t>
      </w:r>
      <m:oMath>
        <m:r>
          <w:rPr>
            <w:rFonts w:ascii="Cambria Math" w:hAnsi="Cambria Math"/>
          </w:rPr>
          <m:t>n</m:t>
        </m:r>
      </m:oMath>
      <w:r w:rsidR="0028654E" w:rsidRPr="002F57C4">
        <w:rPr>
          <w:bCs/>
          <w:i/>
          <w:iCs/>
        </w:rPr>
        <w:t xml:space="preserve"> for the UE side are given by</w:t>
      </w:r>
    </w:p>
    <w:p w14:paraId="399FFCC9" w14:textId="439D4F00" w:rsidR="0028654E" w:rsidRPr="002F57C4" w:rsidRDefault="00605E73" w:rsidP="00F72DB6">
      <w:pPr>
        <w:spacing w:before="120" w:after="0"/>
        <w:jc w:val="center"/>
        <w:rPr>
          <w:i/>
          <w:iCs/>
          <w:color w:val="000000" w:themeColor="text1"/>
          <w:kern w:val="24"/>
        </w:rPr>
      </w:p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m:t>
            </m:r>
            <m:r>
              <w:rPr>
                <w:rFonts w:ascii="Cambria Math" w:hAnsi="Cambria Math" w:cstheme="minorBidi"/>
                <w:color w:val="000000" w:themeColor="text1"/>
                <w:kern w:val="24"/>
              </w:rPr>
              <m:t>n</m:t>
            </m:r>
          </m:sub>
        </m:sSub>
        <m:r>
          <m:rPr>
            <m:sty m:val="bi"/>
          </m:rPr>
          <w:rPr>
            <w:rFonts w:ascii="Cambria Math" w:hAnsi="Cambria Math"/>
            <w:lang w:eastAsia="zh-CN"/>
          </w:rPr>
          <m:t>≜</m:t>
        </m:r>
        <m:d>
          <m:dPr>
            <m:ctrlPr>
              <w:rPr>
                <w:rFonts w:ascii="Cambria Math" w:hAnsi="Cambria Math"/>
                <w:b/>
                <w:i/>
                <w:iCs/>
                <w:lang w:eastAsia="zh-CN"/>
              </w:rPr>
            </m:ctrlPr>
          </m:dPr>
          <m:e>
            <m:f>
              <m:fPr>
                <m:ctrlPr>
                  <w:rPr>
                    <w:rFonts w:ascii="Cambria Math" w:hAnsi="Cambria Math"/>
                    <w:i/>
                    <w:color w:val="000000" w:themeColor="text1"/>
                    <w:kern w:val="24"/>
                  </w:rPr>
                </m:ctrlPr>
              </m:fPr>
              <m:num>
                <m:f>
                  <m:fPr>
                    <m:type m:val="lin"/>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3</m:t>
                        </m:r>
                        <m:r>
                          <w:rPr>
                            <w:rFonts w:ascii="Cambria Math" w:hAnsi="Cambria Math"/>
                            <w:color w:val="000000" w:themeColor="text1"/>
                            <w:kern w:val="24"/>
                          </w:rPr>
                          <m:t>D</m:t>
                        </m:r>
                      </m:sub>
                    </m:sSub>
                  </m:num>
                  <m:den>
                    <m:r>
                      <w:rPr>
                        <w:rFonts w:ascii="Cambria Math" w:hAnsi="Cambria Math"/>
                        <w:color w:val="000000" w:themeColor="text1"/>
                        <w:kern w:val="24"/>
                      </w:rPr>
                      <m:t>2</m:t>
                    </m:r>
                  </m:den>
                </m:f>
              </m:num>
              <m:den>
                <m:d>
                  <m:dPr>
                    <m:begChr m:val="|"/>
                    <m:endChr m:val="|"/>
                    <m:ctrlPr>
                      <w:rPr>
                        <w:rFonts w:ascii="Cambria Math" w:hAnsi="Cambria Math"/>
                        <w:i/>
                        <w:color w:val="000000" w:themeColor="text1"/>
                        <w:kern w:val="24"/>
                      </w:rPr>
                    </m:ctrlPr>
                  </m:dPr>
                  <m:e>
                    <m:sSubSup>
                      <m:sSubSupPr>
                        <m:ctrlPr>
                          <w:rPr>
                            <w:rFonts w:ascii="Cambria Math" w:hAnsi="Cambria Math"/>
                            <w:i/>
                            <w:iCs/>
                            <w:color w:val="000000" w:themeColor="text1"/>
                            <w:kern w:val="24"/>
                          </w:rPr>
                        </m:ctrlPr>
                      </m:sSubSupPr>
                      <m:e>
                        <m:acc>
                          <m:accPr>
                            <m:ctrlPr>
                              <w:rPr>
                                <w:rFonts w:ascii="Cambria Math" w:hAnsi="Cambria Math"/>
                                <w:i/>
                                <w:iCs/>
                                <w:color w:val="000000" w:themeColor="text1"/>
                                <w:kern w:val="24"/>
                              </w:rPr>
                            </m:ctrlPr>
                          </m:accPr>
                          <m:e>
                            <m:r>
                              <m:rPr>
                                <m:sty m:val="bi"/>
                              </m:rPr>
                              <w:rPr>
                                <w:rFonts w:ascii="Cambria Math" w:hAnsi="Cambria Math"/>
                                <w:color w:val="000000" w:themeColor="text1"/>
                                <w:kern w:val="24"/>
                              </w:rPr>
                              <m:t>r</m:t>
                            </m:r>
                          </m:e>
                        </m:acc>
                      </m:e>
                      <m:sub>
                        <m:r>
                          <w:rPr>
                            <w:rFonts w:ascii="Cambria Math" w:hAnsi="Cambria Math"/>
                            <w:color w:val="000000" w:themeColor="text1"/>
                            <w:kern w:val="24"/>
                          </w:rPr>
                          <m:t>tx</m:t>
                        </m:r>
                        <m:r>
                          <w:rPr>
                            <w:rFonts w:ascii="Cambria Math" w:hAnsi="Cambria Math"/>
                            <w:color w:val="000000" w:themeColor="text1"/>
                            <w:kern w:val="24"/>
                          </w:rPr>
                          <m:t>,</m:t>
                        </m:r>
                        <m:r>
                          <w:rPr>
                            <w:rFonts w:ascii="Cambria Math" w:hAnsi="Cambria Math"/>
                            <w:color w:val="000000" w:themeColor="text1"/>
                            <w:kern w:val="24"/>
                          </w:rPr>
                          <m:t>LOS</m:t>
                        </m:r>
                      </m:sub>
                      <m:sup>
                        <m:r>
                          <w:rPr>
                            <w:rFonts w:ascii="Cambria Math" w:hAnsi="Cambria Math"/>
                            <w:color w:val="000000" w:themeColor="text1"/>
                            <w:kern w:val="24"/>
                          </w:rPr>
                          <m:t>T</m:t>
                        </m:r>
                      </m:sup>
                    </m:sSubSup>
                    <m:r>
                      <w:rPr>
                        <w:rFonts w:ascii="Cambria Math" w:hAnsi="Cambria Math"/>
                        <w:color w:val="000000" w:themeColor="text1"/>
                        <w:kern w:val="24"/>
                      </w:rPr>
                      <m:t>⋅</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e>
                </m:d>
              </m:den>
            </m:f>
          </m:e>
        </m:d>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tx</m:t>
            </m:r>
            <m:r>
              <w:rPr>
                <w:rFonts w:ascii="Cambria Math" w:hAnsi="Cambria Math"/>
                <w:lang w:eastAsia="zh-CN"/>
              </w:rPr>
              <m:t>,</m:t>
            </m:r>
            <m:r>
              <w:rPr>
                <w:rFonts w:ascii="Cambria Math" w:hAnsi="Cambria Math"/>
                <w:lang w:eastAsia="zh-CN"/>
              </w:rPr>
              <m:t>n</m:t>
            </m:r>
          </m:sub>
        </m:sSub>
      </m:oMath>
      <w:r w:rsidR="007F57B6" w:rsidRPr="007F57B6">
        <w:rPr>
          <w:bCs/>
          <w:i/>
          <w:iCs/>
          <w:lang w:eastAsia="zh-CN"/>
        </w:rPr>
        <w:t>,</w:t>
      </w:r>
    </w:p>
    <w:p w14:paraId="74DC11B3" w14:textId="323CDE15" w:rsidR="0028654E" w:rsidRDefault="00605E73" w:rsidP="0028654E">
      <w:pPr>
        <w:spacing w:before="240" w:after="0"/>
        <w:jc w:val="center"/>
        <w:rPr>
          <w:bCs/>
          <w:i/>
          <w:iCs/>
          <w:lang w:eastAsia="zh-CN"/>
        </w:rPr>
      </w:p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m:t>
            </m:r>
            <m:r>
              <w:rPr>
                <w:rFonts w:ascii="Cambria Math" w:hAnsi="Cambria Math" w:cstheme="minorBidi"/>
                <w:color w:val="000000" w:themeColor="text1"/>
                <w:kern w:val="24"/>
              </w:rPr>
              <m:t>n</m:t>
            </m:r>
          </m:sub>
        </m:sSub>
        <m:r>
          <m:rPr>
            <m:sty m:val="bi"/>
          </m:rPr>
          <w:rPr>
            <w:rFonts w:ascii="Cambria Math" w:hAnsi="Cambria Math"/>
            <w:lang w:eastAsia="zh-CN"/>
          </w:rPr>
          <m:t>≜</m:t>
        </m:r>
        <m:d>
          <m:dPr>
            <m:ctrlPr>
              <w:rPr>
                <w:rFonts w:ascii="Cambria Math" w:hAnsi="Cambria Math"/>
                <w:b/>
                <w:i/>
                <w:iCs/>
                <w:lang w:eastAsia="zh-CN"/>
              </w:rPr>
            </m:ctrlPr>
          </m:dPr>
          <m:e>
            <m:f>
              <m:fPr>
                <m:ctrlPr>
                  <w:rPr>
                    <w:rFonts w:ascii="Cambria Math" w:hAnsi="Cambria Math"/>
                    <w:i/>
                    <w:color w:val="000000" w:themeColor="text1"/>
                    <w:kern w:val="24"/>
                  </w:rPr>
                </m:ctrlPr>
              </m:fPr>
              <m:num>
                <m:f>
                  <m:fPr>
                    <m:type m:val="lin"/>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3</m:t>
                        </m:r>
                        <m:r>
                          <w:rPr>
                            <w:rFonts w:ascii="Cambria Math" w:hAnsi="Cambria Math"/>
                            <w:color w:val="000000" w:themeColor="text1"/>
                            <w:kern w:val="24"/>
                          </w:rPr>
                          <m:t>D</m:t>
                        </m:r>
                      </m:sub>
                    </m:sSub>
                  </m:num>
                  <m:den>
                    <m:r>
                      <w:rPr>
                        <w:rFonts w:ascii="Cambria Math" w:hAnsi="Cambria Math"/>
                        <w:color w:val="000000" w:themeColor="text1"/>
                        <w:kern w:val="24"/>
                      </w:rPr>
                      <m:t>2</m:t>
                    </m:r>
                  </m:den>
                </m:f>
              </m:num>
              <m:den>
                <m:d>
                  <m:dPr>
                    <m:begChr m:val="|"/>
                    <m:endChr m:val="|"/>
                    <m:ctrlPr>
                      <w:rPr>
                        <w:rFonts w:ascii="Cambria Math" w:hAnsi="Cambria Math"/>
                        <w:i/>
                        <w:color w:val="000000" w:themeColor="text1"/>
                        <w:kern w:val="24"/>
                      </w:rPr>
                    </m:ctrlPr>
                  </m:dPr>
                  <m:e>
                    <m:sSubSup>
                      <m:sSubSupPr>
                        <m:ctrlPr>
                          <w:rPr>
                            <w:rFonts w:ascii="Cambria Math" w:hAnsi="Cambria Math"/>
                            <w:i/>
                            <w:iCs/>
                            <w:color w:val="000000" w:themeColor="text1"/>
                            <w:kern w:val="24"/>
                          </w:rPr>
                        </m:ctrlPr>
                      </m:sSubSupPr>
                      <m:e>
                        <m:acc>
                          <m:accPr>
                            <m:ctrlPr>
                              <w:rPr>
                                <w:rFonts w:ascii="Cambria Math" w:hAnsi="Cambria Math"/>
                                <w:i/>
                                <w:iCs/>
                                <w:color w:val="000000" w:themeColor="text1"/>
                                <w:kern w:val="24"/>
                              </w:rPr>
                            </m:ctrlPr>
                          </m:accPr>
                          <m:e>
                            <m:r>
                              <m:rPr>
                                <m:sty m:val="bi"/>
                              </m:rPr>
                              <w:rPr>
                                <w:rFonts w:ascii="Cambria Math" w:hAnsi="Cambria Math"/>
                                <w:color w:val="000000" w:themeColor="text1"/>
                                <w:kern w:val="24"/>
                              </w:rPr>
                              <m:t>r</m:t>
                            </m:r>
                          </m:e>
                        </m:acc>
                      </m:e>
                      <m:sub>
                        <m:r>
                          <w:rPr>
                            <w:rFonts w:ascii="Cambria Math" w:hAnsi="Cambria Math"/>
                            <w:color w:val="000000" w:themeColor="text1"/>
                            <w:kern w:val="24"/>
                          </w:rPr>
                          <m:t>rx</m:t>
                        </m:r>
                        <m:r>
                          <w:rPr>
                            <w:rFonts w:ascii="Cambria Math" w:hAnsi="Cambria Math"/>
                            <w:color w:val="000000" w:themeColor="text1"/>
                            <w:kern w:val="24"/>
                          </w:rPr>
                          <m:t>,</m:t>
                        </m:r>
                        <m:r>
                          <w:rPr>
                            <w:rFonts w:ascii="Cambria Math" w:hAnsi="Cambria Math"/>
                            <w:color w:val="000000" w:themeColor="text1"/>
                            <w:kern w:val="24"/>
                          </w:rPr>
                          <m:t>LOS</m:t>
                        </m:r>
                      </m:sub>
                      <m:sup>
                        <m:r>
                          <w:rPr>
                            <w:rFonts w:ascii="Cambria Math" w:hAnsi="Cambria Math"/>
                            <w:color w:val="000000" w:themeColor="text1"/>
                            <w:kern w:val="24"/>
                          </w:rPr>
                          <m:t>T</m:t>
                        </m:r>
                      </m:sup>
                    </m:sSubSup>
                    <m:r>
                      <w:rPr>
                        <w:rFonts w:ascii="Cambria Math" w:hAnsi="Cambria Math"/>
                        <w:color w:val="000000" w:themeColor="text1"/>
                        <w:kern w:val="24"/>
                      </w:rPr>
                      <m:t>⋅</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e>
                </m:d>
              </m:den>
            </m:f>
          </m:e>
        </m:d>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rx</m:t>
            </m:r>
            <m:r>
              <w:rPr>
                <w:rFonts w:ascii="Cambria Math" w:hAnsi="Cambria Math"/>
                <w:lang w:eastAsia="zh-CN"/>
              </w:rPr>
              <m:t>,</m:t>
            </m:r>
            <m:r>
              <w:rPr>
                <w:rFonts w:ascii="Cambria Math" w:hAnsi="Cambria Math"/>
                <w:lang w:eastAsia="zh-CN"/>
              </w:rPr>
              <m:t>n</m:t>
            </m:r>
          </m:sub>
        </m:sSub>
      </m:oMath>
      <w:r w:rsidR="0028654E" w:rsidRPr="002F57C4">
        <w:rPr>
          <w:bCs/>
          <w:i/>
          <w:iCs/>
          <w:lang w:eastAsia="zh-CN"/>
        </w:rPr>
        <w:t>.</w:t>
      </w:r>
    </w:p>
    <w:p w14:paraId="1C6CE7A8" w14:textId="5AB9D876" w:rsidR="00801021" w:rsidRPr="000F2C84" w:rsidRDefault="00CC7211" w:rsidP="00523FE9">
      <w:pPr>
        <w:spacing w:before="240" w:after="0"/>
        <w:ind w:firstLine="289"/>
        <w:rPr>
          <w:bCs/>
          <w:i/>
          <w:iCs/>
          <w:lang w:eastAsia="zh-CN"/>
        </w:rPr>
      </w:pPr>
      <w:r>
        <w:rPr>
          <w:bCs/>
          <w:i/>
          <w:iCs/>
          <w:lang w:eastAsia="zh-CN"/>
        </w:rPr>
        <w:t>FFS: Applicability of</w:t>
      </w:r>
      <w:r w:rsidR="00801021">
        <w:rPr>
          <w:bCs/>
          <w:i/>
          <w:iCs/>
          <w:lang w:eastAsia="zh-CN"/>
        </w:rPr>
        <w:t xml:space="preserve"> near-field channel modeling to all or a subset of clusters</w:t>
      </w:r>
      <w:r w:rsidR="000F2C84">
        <w:rPr>
          <w:bCs/>
          <w:i/>
          <w:iCs/>
          <w:lang w:eastAsia="zh-CN"/>
        </w:rPr>
        <w:t>.</w:t>
      </w:r>
    </w:p>
    <w:p w14:paraId="530E4279" w14:textId="77777777" w:rsidR="00AC3092" w:rsidRPr="00AC3092" w:rsidRDefault="00AC3092" w:rsidP="00EB216B">
      <w:pPr>
        <w:spacing w:before="240" w:after="0"/>
        <w:jc w:val="both"/>
        <w:rPr>
          <w:bCs/>
          <w:lang w:eastAsia="zh-CN"/>
        </w:rPr>
      </w:pPr>
    </w:p>
    <w:p w14:paraId="5A2F562F" w14:textId="77777777" w:rsidR="00450A6A" w:rsidRDefault="00450A6A" w:rsidP="00450A6A">
      <w:pPr>
        <w:jc w:val="center"/>
      </w:pPr>
      <w:r>
        <w:rPr>
          <w:bCs/>
          <w:noProof/>
        </w:rPr>
        <w:lastRenderedPageBreak/>
        <mc:AlternateContent>
          <mc:Choice Requires="wpc">
            <w:drawing>
              <wp:inline distT="0" distB="0" distL="0" distR="0" wp14:anchorId="54DB2F49" wp14:editId="692B2F50">
                <wp:extent cx="5486400" cy="1740400"/>
                <wp:effectExtent l="0" t="0" r="0" b="0"/>
                <wp:docPr id="66892980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85885368" name="Straight Arrow Connector 1285885368"/>
                        <wps:cNvCnPr>
                          <a:cxnSpLocks/>
                        </wps:cNvCnPr>
                        <wps:spPr>
                          <a:xfrm flipV="1">
                            <a:off x="4415370" y="1034838"/>
                            <a:ext cx="9138" cy="383331"/>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892602652" name="Straight Arrow Connector 1892602652"/>
                        <wps:cNvCnPr>
                          <a:cxnSpLocks/>
                        </wps:cNvCnPr>
                        <wps:spPr>
                          <a:xfrm flipH="1">
                            <a:off x="4013967" y="1418169"/>
                            <a:ext cx="401403" cy="192258"/>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088965628" name="Straight Arrow Connector 2088965628"/>
                        <wps:cNvCnPr>
                          <a:cxnSpLocks/>
                        </wps:cNvCnPr>
                        <wps:spPr>
                          <a:xfrm>
                            <a:off x="4415370" y="1418169"/>
                            <a:ext cx="361057" cy="17029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96622685" name="Oval 996622685"/>
                        <wps:cNvSpPr/>
                        <wps:spPr>
                          <a:xfrm>
                            <a:off x="1149082" y="605418"/>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41711366" name="Oval 1941711366"/>
                        <wps:cNvSpPr/>
                        <wps:spPr>
                          <a:xfrm>
                            <a:off x="3850299" y="809224"/>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0917941" name="Straight Arrow Connector 620917941"/>
                        <wps:cNvCnPr>
                          <a:cxnSpLocks/>
                        </wps:cNvCnPr>
                        <wps:spPr>
                          <a:xfrm flipV="1">
                            <a:off x="867837" y="632559"/>
                            <a:ext cx="281245" cy="3455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9388223" name="Straight Arrow Connector 279388223"/>
                        <wps:cNvCnPr>
                          <a:cxnSpLocks/>
                        </wps:cNvCnPr>
                        <wps:spPr>
                          <a:xfrm flipH="1" flipV="1">
                            <a:off x="3895010" y="855655"/>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50414182" name="Straight Arrow Connector 2050414182"/>
                        <wps:cNvCnPr>
                          <a:cxnSpLocks/>
                        </wps:cNvCnPr>
                        <wps:spPr>
                          <a:xfrm flipV="1">
                            <a:off x="900867" y="366908"/>
                            <a:ext cx="1798132" cy="5790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0539174" name="TextBox 37"/>
                        <wps:cNvSpPr txBox="1"/>
                        <wps:spPr>
                          <a:xfrm>
                            <a:off x="1106714" y="438870"/>
                            <a:ext cx="161290" cy="233680"/>
                          </a:xfrm>
                          <a:prstGeom prst="rect">
                            <a:avLst/>
                          </a:prstGeom>
                          <a:noFill/>
                        </wps:spPr>
                        <wps:txbx>
                          <w:txbxContent>
                            <w:p w14:paraId="569264F8" w14:textId="77777777" w:rsidR="00450A6A" w:rsidRPr="00AA6547" w:rsidRDefault="00605E73" w:rsidP="00450A6A">
                              <w:pPr>
                                <w:rPr>
                                  <w:rFonts w:ascii="Cambria Math" w:hAnsi="+mn-cs" w:cstheme="minorBidi" w:hint="eastAsia"/>
                                  <w:i/>
                                  <w:color w:val="000000" w:themeColor="text1"/>
                                  <w:kern w:val="24"/>
                                  <w:sz w:val="16"/>
                                  <w:szCs w:val="16"/>
                                </w:rPr>
                              </w:pPr>
                              <m:oMathPara>
                                <m:oMathParaPr>
                                  <m:jc m:val="centerGroup"/>
                                </m:oMathParaPr>
                                <m:oMath>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
                                        <m:t>TX</m:t>
                                      </m:r>
                                    </m:e>
                                    <m:sub>
                                      <m:r>
                                        <w:rPr>
                                          <w:rFonts w:ascii="Cambria Math" w:hAnsi="Cambria Math" w:cstheme="minorBidi"/>
                                          <w:color w:val="000000" w:themeColor="text1"/>
                                          <w:kern w:val="24"/>
                                          <w:sz w:val="16"/>
                                          <w:szCs w:val="16"/>
                                        </w:rPr>
                                        <m:t>s</m:t>
                                      </m:r>
                                    </m:sub>
                                  </m:sSub>
                                </m:oMath>
                              </m:oMathPara>
                            </w:p>
                          </w:txbxContent>
                        </wps:txbx>
                        <wps:bodyPr wrap="none" lIns="0" tIns="0" rIns="0" bIns="0" rtlCol="0">
                          <a:spAutoFit/>
                        </wps:bodyPr>
                      </wps:wsp>
                      <wps:wsp>
                        <wps:cNvPr id="306543569" name="TextBox 38"/>
                        <wps:cNvSpPr txBox="1"/>
                        <wps:spPr>
                          <a:xfrm>
                            <a:off x="3777189" y="661349"/>
                            <a:ext cx="177165" cy="233680"/>
                          </a:xfrm>
                          <a:prstGeom prst="rect">
                            <a:avLst/>
                          </a:prstGeom>
                          <a:noFill/>
                        </wps:spPr>
                        <wps:txbx>
                          <w:txbxContent>
                            <w:p w14:paraId="493863FF" w14:textId="77777777" w:rsidR="00450A6A" w:rsidRPr="00AA6547" w:rsidRDefault="00605E73" w:rsidP="00450A6A">
                              <w:pPr>
                                <w:rPr>
                                  <w:rFonts w:ascii="Cambria Math" w:hAnsi="+mn-cs" w:cstheme="minorBidi" w:hint="eastAsia"/>
                                  <w:i/>
                                  <w:color w:val="000000" w:themeColor="text1"/>
                                  <w:kern w:val="24"/>
                                  <w:sz w:val="16"/>
                                  <w:szCs w:val="16"/>
                                </w:rPr>
                              </w:pPr>
                              <m:oMathPara>
                                <m:oMathParaPr>
                                  <m:jc m:val="centerGroup"/>
                                </m:oMathParaPr>
                                <m:oMath>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
                                        <m:t>RX</m:t>
                                      </m:r>
                                    </m:e>
                                    <m:sub>
                                      <m:r>
                                        <w:rPr>
                                          <w:rFonts w:ascii="Cambria Math" w:hAnsi="Cambria Math" w:cstheme="minorBidi"/>
                                          <w:color w:val="000000" w:themeColor="text1"/>
                                          <w:kern w:val="24"/>
                                          <w:sz w:val="16"/>
                                          <w:szCs w:val="16"/>
                                        </w:rPr>
                                        <m:t>u</m:t>
                                      </m:r>
                                    </m:sub>
                                  </m:sSub>
                                </m:oMath>
                              </m:oMathPara>
                            </w:p>
                          </w:txbxContent>
                        </wps:txbx>
                        <wps:bodyPr wrap="none" lIns="0" tIns="0" rIns="0" bIns="0" rtlCol="0">
                          <a:spAutoFit/>
                        </wps:bodyPr>
                      </wps:wsp>
                      <wps:wsp>
                        <wps:cNvPr id="1926406469" name="Straight Arrow Connector 1926406469"/>
                        <wps:cNvCnPr>
                          <a:cxnSpLocks/>
                        </wps:cNvCnPr>
                        <wps:spPr>
                          <a:xfrm flipV="1">
                            <a:off x="867837" y="563557"/>
                            <a:ext cx="0" cy="414451"/>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718862882" name="Straight Arrow Connector 1718862882"/>
                        <wps:cNvCnPr>
                          <a:cxnSpLocks/>
                        </wps:cNvCnPr>
                        <wps:spPr>
                          <a:xfrm flipH="1">
                            <a:off x="483444" y="978007"/>
                            <a:ext cx="384393" cy="180719"/>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35885645" name="Straight Arrow Connector 1035885645"/>
                        <wps:cNvCnPr>
                          <a:cxnSpLocks/>
                        </wps:cNvCnPr>
                        <wps:spPr>
                          <a:xfrm>
                            <a:off x="867837" y="978007"/>
                            <a:ext cx="400167" cy="211209"/>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255201326" name="TextBox 45"/>
                        <wps:cNvSpPr txBox="1"/>
                        <wps:spPr>
                          <a:xfrm>
                            <a:off x="937514" y="667244"/>
                            <a:ext cx="28575" cy="262890"/>
                          </a:xfrm>
                          <a:prstGeom prst="rect">
                            <a:avLst/>
                          </a:prstGeom>
                          <a:noFill/>
                        </wps:spPr>
                        <wps:txbx>
                          <w:txbxContent>
                            <w:p w14:paraId="136108AD" w14:textId="77777777" w:rsidR="00450A6A" w:rsidRDefault="00450A6A" w:rsidP="00450A6A">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wps:txbx>
                        <wps:bodyPr wrap="none" lIns="0" tIns="0" rIns="0" bIns="0" rtlCol="0">
                          <a:spAutoFit/>
                        </wps:bodyPr>
                      </wps:wsp>
                      <wps:wsp>
                        <wps:cNvPr id="345613672" name="TextBox 46"/>
                        <wps:cNvSpPr txBox="1"/>
                        <wps:spPr>
                          <a:xfrm>
                            <a:off x="4071451" y="878549"/>
                            <a:ext cx="210820" cy="246380"/>
                          </a:xfrm>
                          <a:prstGeom prst="rect">
                            <a:avLst/>
                          </a:prstGeom>
                          <a:noFill/>
                        </wps:spPr>
                        <wps:txbx>
                          <w:txbxContent>
                            <w:p w14:paraId="0C96A2ED" w14:textId="77777777" w:rsidR="00450A6A" w:rsidRPr="00F26C53" w:rsidRDefault="00605E73" w:rsidP="00450A6A">
                              <w:pPr>
                                <w:rPr>
                                  <w:rFonts w:ascii="Cambria Math" w:hAnsi="+mn-cs" w:cstheme="minorBidi" w:hint="eastAsia"/>
                                  <w:i/>
                                  <w:color w:val="000000" w:themeColor="text1"/>
                                  <w:kern w:val="24"/>
                                  <w:sz w:val="16"/>
                                  <w:szCs w:val="16"/>
                                </w:rPr>
                              </w:pPr>
                              <m:oMathPara>
                                <m:oMathParaPr>
                                  <m:jc m:val="centerGroup"/>
                                </m:oMathParaPr>
                                <m:oMath>
                                  <m:sSub>
                                    <m:sSubPr>
                                      <m:ctrlPr>
                                        <w:rPr>
                                          <w:rFonts w:ascii="Cambria Math" w:eastAsiaTheme="minorEastAsia" w:hAnsi="Cambria Math" w:cstheme="minorBidi"/>
                                          <w:i/>
                                          <w:iCs/>
                                          <w:color w:val="000000" w:themeColor="text1"/>
                                          <w:kern w:val="24"/>
                                          <w:sz w:val="16"/>
                                          <w:szCs w:val="16"/>
                                        </w:rPr>
                                      </m:ctrlPr>
                                    </m:sSubPr>
                                    <m:e>
                                      <m:acc>
                                        <m:accPr>
                                          <m:chr m:val="̅"/>
                                          <m:ctrlPr>
                                            <w:rPr>
                                              <w:rFonts w:ascii="Cambria Math" w:eastAsiaTheme="minorEastAsia" w:hAnsi="Cambria Math" w:cstheme="minorBidi"/>
                                              <w:b/>
                                              <w:bCs/>
                                              <w:i/>
                                              <w:iCs/>
                                              <w:color w:val="000000" w:themeColor="text1"/>
                                              <w:kern w:val="24"/>
                                              <w:sz w:val="16"/>
                                              <w:szCs w:val="16"/>
                                            </w:rPr>
                                          </m:ctrlPr>
                                        </m:accPr>
                                        <m:e>
                                          <m:r>
                                            <m:rPr>
                                              <m:sty m:val="bi"/>
                                            </m:rPr>
                                            <w:rPr>
                                              <w:rFonts w:ascii="Cambria Math" w:hAnsi="Cambria Math" w:cstheme="minorBidi"/>
                                              <w:color w:val="000000" w:themeColor="text1"/>
                                              <w:kern w:val="24"/>
                                              <w:sz w:val="16"/>
                                              <w:szCs w:val="16"/>
                                            </w:rPr>
                                            <m:t>d</m:t>
                                          </m:r>
                                        </m:e>
                                      </m:acc>
                                    </m:e>
                                    <m:sub>
                                      <m:r>
                                        <w:rPr>
                                          <w:rFonts w:ascii="Cambria Math" w:hAnsi="Cambria Math" w:cstheme="minorBidi"/>
                                          <w:color w:val="000000" w:themeColor="text1"/>
                                          <w:kern w:val="24"/>
                                          <w:sz w:val="16"/>
                                          <w:szCs w:val="16"/>
                                        </w:rPr>
                                        <m:t>rx</m:t>
                                      </m:r>
                                      <m:r>
                                        <w:rPr>
                                          <w:rFonts w:ascii="Cambria Math" w:hAnsi="Cambria Math" w:cstheme="minorBidi"/>
                                          <w:color w:val="000000" w:themeColor="text1"/>
                                          <w:kern w:val="24"/>
                                          <w:sz w:val="16"/>
                                          <w:szCs w:val="16"/>
                                        </w:rPr>
                                        <m:t>,</m:t>
                                      </m:r>
                                      <m:r>
                                        <w:rPr>
                                          <w:rFonts w:ascii="Cambria Math" w:hAnsi="Cambria Math" w:cstheme="minorBidi"/>
                                          <w:color w:val="000000" w:themeColor="text1"/>
                                          <w:kern w:val="24"/>
                                          <w:sz w:val="16"/>
                                          <w:szCs w:val="16"/>
                                        </w:rPr>
                                        <m:t>u</m:t>
                                      </m:r>
                                    </m:sub>
                                  </m:sSub>
                                </m:oMath>
                              </m:oMathPara>
                            </w:p>
                          </w:txbxContent>
                        </wps:txbx>
                        <wps:bodyPr wrap="none" lIns="0" tIns="0" rIns="0" bIns="0" rtlCol="0">
                          <a:spAutoFit/>
                        </wps:bodyPr>
                      </wps:wsp>
                      <wps:wsp>
                        <wps:cNvPr id="1153445979" name="Oval 1153445979"/>
                        <wps:cNvSpPr/>
                        <wps:spPr>
                          <a:xfrm>
                            <a:off x="2555378" y="299266"/>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700932842" name="Oval 700932842"/>
                        <wps:cNvSpPr/>
                        <wps:spPr>
                          <a:xfrm>
                            <a:off x="2713543" y="723374"/>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7009112" name="Oval 567009112"/>
                        <wps:cNvSpPr/>
                        <wps:spPr>
                          <a:xfrm>
                            <a:off x="2763708" y="312617"/>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60810486" name="Oval 960810486"/>
                        <wps:cNvSpPr/>
                        <wps:spPr>
                          <a:xfrm>
                            <a:off x="2464946" y="728427"/>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41821443" name="Straight Arrow Connector 1341821443"/>
                        <wps:cNvCnPr>
                          <a:cxnSpLocks/>
                        </wps:cNvCnPr>
                        <wps:spPr>
                          <a:xfrm flipH="1" flipV="1">
                            <a:off x="2698999" y="547461"/>
                            <a:ext cx="1673439" cy="84368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4701060" name="Oval 1984701060"/>
                        <wps:cNvSpPr/>
                        <wps:spPr>
                          <a:xfrm>
                            <a:off x="2416248" y="394098"/>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09402078" name="TextBox 69"/>
                        <wps:cNvSpPr txBox="1"/>
                        <wps:spPr>
                          <a:xfrm>
                            <a:off x="2355964" y="11969"/>
                            <a:ext cx="728963" cy="240372"/>
                          </a:xfrm>
                          <a:prstGeom prst="rect">
                            <a:avLst/>
                          </a:prstGeom>
                          <a:noFill/>
                        </wps:spPr>
                        <wps:txbx>
                          <w:txbxContent>
                            <w:p w14:paraId="09F51BEB" w14:textId="77777777" w:rsidR="00450A6A" w:rsidRPr="00AA6547" w:rsidRDefault="00450A6A" w:rsidP="00450A6A">
                              <w:pPr>
                                <w:rPr>
                                  <w:rFonts w:asciiTheme="minorHAnsi" w:hAnsi="Calibri" w:cstheme="minorBidi"/>
                                  <w:color w:val="000000" w:themeColor="text1"/>
                                  <w:kern w:val="24"/>
                                  <w:sz w:val="16"/>
                                  <w:szCs w:val="16"/>
                                </w:rPr>
                              </w:pPr>
                              <w:r w:rsidRPr="00AA6547">
                                <w:rPr>
                                  <w:rFonts w:asciiTheme="majorBidi" w:hAnsiTheme="majorBidi" w:cstheme="majorBidi"/>
                                  <w:color w:val="000000" w:themeColor="text1"/>
                                  <w:kern w:val="24"/>
                                  <w:sz w:val="16"/>
                                  <w:szCs w:val="16"/>
                                </w:rPr>
                                <w:t xml:space="preserve">Cluster </w:t>
                              </w:r>
                              <m:oMath>
                                <m:r>
                                  <w:rPr>
                                    <w:rFonts w:ascii="Cambria Math" w:hAnsi="Cambria Math" w:cstheme="minorBidi"/>
                                    <w:color w:val="000000" w:themeColor="text1"/>
                                    <w:kern w:val="24"/>
                                    <w:sz w:val="16"/>
                                    <w:szCs w:val="16"/>
                                  </w:rPr>
                                  <m:t>n</m:t>
                                </m:r>
                              </m:oMath>
                            </w:p>
                          </w:txbxContent>
                        </wps:txbx>
                        <wps:bodyPr wrap="square" rtlCol="0">
                          <a:noAutofit/>
                        </wps:bodyPr>
                      </wps:wsp>
                      <wps:wsp>
                        <wps:cNvPr id="243815227" name="Oval 243815227"/>
                        <wps:cNvSpPr/>
                        <wps:spPr>
                          <a:xfrm>
                            <a:off x="2273643" y="218226"/>
                            <a:ext cx="668712" cy="660116"/>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48150" name="TextBox 46"/>
                        <wps:cNvSpPr txBox="1"/>
                        <wps:spPr>
                          <a:xfrm>
                            <a:off x="876183" y="616089"/>
                            <a:ext cx="193675" cy="246380"/>
                          </a:xfrm>
                          <a:prstGeom prst="rect">
                            <a:avLst/>
                          </a:prstGeom>
                          <a:noFill/>
                        </wps:spPr>
                        <wps:txbx>
                          <w:txbxContent>
                            <w:p w14:paraId="1B3CB43B" w14:textId="77777777" w:rsidR="00450A6A" w:rsidRPr="00F26C53" w:rsidRDefault="00605E73" w:rsidP="00450A6A">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acc>
                                        <m:accPr>
                                          <m:chr m:val="̅"/>
                                          <m:ctrlPr>
                                            <w:rPr>
                                              <w:rFonts w:ascii="Cambria Math" w:hAnsi="Cambria Math" w:cs="Arial"/>
                                              <w:b/>
                                              <w:bCs/>
                                              <w:i/>
                                              <w:iCs/>
                                              <w:color w:val="000000"/>
                                              <w:kern w:val="24"/>
                                              <w:sz w:val="16"/>
                                              <w:szCs w:val="16"/>
                                            </w:rPr>
                                          </m:ctrlPr>
                                        </m:accPr>
                                        <m:e>
                                          <m:r>
                                            <m:rPr>
                                              <m:sty m:val="bi"/>
                                            </m:rPr>
                                            <w:rPr>
                                              <w:rFonts w:ascii="Cambria Math" w:hAnsi="Cambria Math" w:cs="Arial"/>
                                              <w:color w:val="000000"/>
                                              <w:kern w:val="24"/>
                                              <w:sz w:val="16"/>
                                              <w:szCs w:val="16"/>
                                            </w:rPr>
                                            <m:t>d</m:t>
                                          </m:r>
                                        </m:e>
                                      </m:acc>
                                    </m:e>
                                    <m:sub>
                                      <m:r>
                                        <w:rPr>
                                          <w:rFonts w:ascii="Cambria Math" w:hAnsi="Cambria Math" w:cs="Arial"/>
                                          <w:color w:val="000000"/>
                                          <w:kern w:val="24"/>
                                          <w:sz w:val="16"/>
                                          <w:szCs w:val="16"/>
                                        </w:rPr>
                                        <m:t>tx</m:t>
                                      </m:r>
                                      <m:r>
                                        <w:rPr>
                                          <w:rFonts w:ascii="Cambria Math" w:hAnsi="Cambria Math" w:cs="Arial"/>
                                          <w:color w:val="000000"/>
                                          <w:kern w:val="24"/>
                                          <w:sz w:val="16"/>
                                          <w:szCs w:val="16"/>
                                        </w:rPr>
                                        <m:t>,</m:t>
                                      </m:r>
                                      <m:r>
                                        <w:rPr>
                                          <w:rFonts w:ascii="Cambria Math" w:hAnsi="Cambria Math" w:cs="Arial"/>
                                          <w:color w:val="000000"/>
                                          <w:kern w:val="24"/>
                                          <w:sz w:val="16"/>
                                          <w:szCs w:val="16"/>
                                        </w:rPr>
                                        <m:t>s</m:t>
                                      </m:r>
                                    </m:sub>
                                  </m:sSub>
                                </m:oMath>
                              </m:oMathPara>
                            </w:p>
                          </w:txbxContent>
                        </wps:txbx>
                        <wps:bodyPr wrap="none" lIns="0" tIns="0" rIns="0" bIns="0" rtlCol="0">
                          <a:spAutoFit/>
                        </wps:bodyPr>
                      </wps:wsp>
                      <wps:wsp>
                        <wps:cNvPr id="1384631674" name="Oval 1384631674"/>
                        <wps:cNvSpPr/>
                        <wps:spPr>
                          <a:xfrm>
                            <a:off x="848797" y="956302"/>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0196171" name="Oval 1260196171"/>
                        <wps:cNvSpPr/>
                        <wps:spPr>
                          <a:xfrm>
                            <a:off x="4372438" y="1383329"/>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78337403" name="TextBox 37"/>
                        <wps:cNvSpPr txBox="1"/>
                        <wps:spPr>
                          <a:xfrm>
                            <a:off x="763524" y="1034593"/>
                            <a:ext cx="194310" cy="246380"/>
                          </a:xfrm>
                          <a:prstGeom prst="rect">
                            <a:avLst/>
                          </a:prstGeom>
                          <a:noFill/>
                        </wps:spPr>
                        <wps:txbx>
                          <w:txbxContent>
                            <w:p w14:paraId="02DAF535" w14:textId="77777777" w:rsidR="00450A6A" w:rsidRPr="00AA6547" w:rsidRDefault="00605E73" w:rsidP="00450A6A">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TX</m:t>
                                      </m:r>
                                    </m:e>
                                    <m:sub>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s</m:t>
                                          </m:r>
                                        </m:e>
                                        <m:sub>
                                          <m:r>
                                            <w:rPr>
                                              <w:rFonts w:ascii="Cambria Math" w:hAnsi="Cambria Math" w:cs="Arial"/>
                                              <w:color w:val="000000"/>
                                              <w:kern w:val="24"/>
                                              <w:sz w:val="16"/>
                                              <w:szCs w:val="16"/>
                                            </w:rPr>
                                            <m:t>0</m:t>
                                          </m:r>
                                        </m:sub>
                                      </m:sSub>
                                    </m:sub>
                                  </m:sSub>
                                </m:oMath>
                              </m:oMathPara>
                            </w:p>
                          </w:txbxContent>
                        </wps:txbx>
                        <wps:bodyPr wrap="none" lIns="0" tIns="0" rIns="0" bIns="0" rtlCol="0">
                          <a:spAutoFit/>
                        </wps:bodyPr>
                      </wps:wsp>
                      <wps:wsp>
                        <wps:cNvPr id="1151447708" name="TextBox 38"/>
                        <wps:cNvSpPr txBox="1"/>
                        <wps:spPr>
                          <a:xfrm>
                            <a:off x="4306136" y="1470281"/>
                            <a:ext cx="212725" cy="246380"/>
                          </a:xfrm>
                          <a:prstGeom prst="rect">
                            <a:avLst/>
                          </a:prstGeom>
                          <a:noFill/>
                        </wps:spPr>
                        <wps:txbx>
                          <w:txbxContent>
                            <w:p w14:paraId="24FDA774" w14:textId="77777777" w:rsidR="00450A6A" w:rsidRPr="00021227" w:rsidRDefault="00605E73" w:rsidP="00450A6A">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RX</m:t>
                                      </m:r>
                                    </m:e>
                                    <m:sub>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u</m:t>
                                          </m:r>
                                        </m:e>
                                        <m:sub>
                                          <m:r>
                                            <w:rPr>
                                              <w:rFonts w:ascii="Cambria Math" w:hAnsi="Cambria Math" w:cs="Arial"/>
                                              <w:color w:val="000000"/>
                                              <w:kern w:val="24"/>
                                              <w:sz w:val="16"/>
                                              <w:szCs w:val="16"/>
                                            </w:rPr>
                                            <m:t>0</m:t>
                                          </m:r>
                                        </m:sub>
                                      </m:sSub>
                                    </m:sub>
                                  </m:sSub>
                                </m:oMath>
                              </m:oMathPara>
                            </w:p>
                          </w:txbxContent>
                        </wps:txbx>
                        <wps:bodyPr wrap="none" lIns="0" tIns="0" rIns="0" bIns="0" rtlCol="0">
                          <a:spAutoFit/>
                        </wps:bodyPr>
                      </wps:wsp>
                      <wps:wsp>
                        <wps:cNvPr id="518071108" name="Straight Arrow Connector 518071108"/>
                        <wps:cNvCnPr>
                          <a:cxnSpLocks/>
                        </wps:cNvCnPr>
                        <wps:spPr>
                          <a:xfrm>
                            <a:off x="900867" y="978025"/>
                            <a:ext cx="3471571" cy="431956"/>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526241198" name="TextBox 37"/>
                        <wps:cNvSpPr txBox="1"/>
                        <wps:spPr>
                          <a:xfrm>
                            <a:off x="1594641" y="1173873"/>
                            <a:ext cx="267970" cy="233680"/>
                          </a:xfrm>
                          <a:prstGeom prst="rect">
                            <a:avLst/>
                          </a:prstGeom>
                          <a:noFill/>
                        </wps:spPr>
                        <wps:txbx>
                          <w:txbxContent>
                            <w:p w14:paraId="320DE5A2" w14:textId="4CAE3106" w:rsidR="00450A6A" w:rsidRPr="00B278DB" w:rsidRDefault="00605E73" w:rsidP="00450A6A">
                              <w:pPr>
                                <w:rPr>
                                  <w:rFonts w:ascii="Cambria Math" w:hAnsi="Arial" w:cs="Arial"/>
                                  <w:i/>
                                  <w:iCs/>
                                  <w:color w:val="000000"/>
                                  <w:kern w:val="24"/>
                                  <w:sz w:val="16"/>
                                  <w:szCs w:val="16"/>
                                </w:rPr>
                              </w:pPr>
                              <m:oMathPara>
                                <m:oMathParaPr>
                                  <m:jc m:val="centerGroup"/>
                                </m:oMathParaPr>
                                <m:oMath>
                                  <m:f>
                                    <m:fPr>
                                      <m:type m:val="lin"/>
                                      <m:ctrlPr>
                                        <w:rPr>
                                          <w:rFonts w:ascii="Cambria Math" w:hAnsi="Cambria Math" w:cs="Arial"/>
                                          <w:i/>
                                          <w:iCs/>
                                          <w:color w:val="000000"/>
                                          <w:kern w:val="24"/>
                                          <w:sz w:val="16"/>
                                          <w:szCs w:val="16"/>
                                        </w:rPr>
                                      </m:ctrlPr>
                                    </m:fPr>
                                    <m:num>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d</m:t>
                                          </m:r>
                                        </m:e>
                                        <m:sub>
                                          <m:r>
                                            <w:rPr>
                                              <w:rFonts w:ascii="Cambria Math" w:hAnsi="Cambria Math" w:cs="Arial"/>
                                              <w:color w:val="000000"/>
                                              <w:kern w:val="24"/>
                                              <w:sz w:val="16"/>
                                              <w:szCs w:val="16"/>
                                            </w:rPr>
                                            <m:t>3</m:t>
                                          </m:r>
                                          <m:r>
                                            <w:rPr>
                                              <w:rFonts w:ascii="Cambria Math" w:hAnsi="Cambria Math" w:cs="Arial"/>
                                              <w:color w:val="000000"/>
                                              <w:kern w:val="24"/>
                                              <w:sz w:val="16"/>
                                              <w:szCs w:val="16"/>
                                            </w:rPr>
                                            <m:t>D</m:t>
                                          </m:r>
                                        </m:sub>
                                      </m:sSub>
                                    </m:num>
                                    <m:den>
                                      <m:r>
                                        <w:rPr>
                                          <w:rFonts w:ascii="Cambria Math" w:hAnsi="Cambria Math" w:cs="Arial"/>
                                          <w:color w:val="000000"/>
                                          <w:kern w:val="24"/>
                                          <w:sz w:val="16"/>
                                          <w:szCs w:val="16"/>
                                        </w:rPr>
                                        <m:t>2</m:t>
                                      </m:r>
                                    </m:den>
                                  </m:f>
                                </m:oMath>
                              </m:oMathPara>
                            </w:p>
                          </w:txbxContent>
                        </wps:txbx>
                        <wps:bodyPr wrap="none" lIns="0" tIns="0" rIns="0" bIns="0" rtlCol="0">
                          <a:spAutoFit/>
                        </wps:bodyPr>
                      </wps:wsp>
                      <wps:wsp>
                        <wps:cNvPr id="1778092420" name="Straight Connector 1778092420"/>
                        <wps:cNvCnPr/>
                        <wps:spPr>
                          <a:xfrm flipH="1">
                            <a:off x="2634213" y="366908"/>
                            <a:ext cx="45579" cy="82771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03378999" name="Straight Connector 2003378999"/>
                        <wps:cNvCnPr/>
                        <wps:spPr>
                          <a:xfrm flipH="1">
                            <a:off x="2634213" y="547591"/>
                            <a:ext cx="64786" cy="64715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0762727" name="Parallelogram 100762727"/>
                        <wps:cNvSpPr/>
                        <wps:spPr>
                          <a:xfrm rot="384987">
                            <a:off x="2639293" y="1123048"/>
                            <a:ext cx="81915" cy="76835"/>
                          </a:xfrm>
                          <a:prstGeom prst="parallelogram">
                            <a:avLst>
                              <a:gd name="adj" fmla="val 0"/>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674900" name="TextBox 37"/>
                        <wps:cNvSpPr txBox="1"/>
                        <wps:spPr>
                          <a:xfrm>
                            <a:off x="3334818" y="1390500"/>
                            <a:ext cx="267970" cy="233680"/>
                          </a:xfrm>
                          <a:prstGeom prst="rect">
                            <a:avLst/>
                          </a:prstGeom>
                          <a:noFill/>
                        </wps:spPr>
                        <wps:txbx>
                          <w:txbxContent>
                            <w:p w14:paraId="35507824" w14:textId="77777777" w:rsidR="00DD2F49" w:rsidRPr="00B278DB" w:rsidRDefault="00605E73" w:rsidP="00DD2F49">
                              <w:pPr>
                                <w:rPr>
                                  <w:rFonts w:ascii="Cambria Math" w:hAnsi="Arial" w:cs="Arial"/>
                                  <w:i/>
                                  <w:iCs/>
                                  <w:color w:val="000000"/>
                                  <w:kern w:val="24"/>
                                  <w:sz w:val="16"/>
                                  <w:szCs w:val="16"/>
                                </w:rPr>
                              </w:pPr>
                              <m:oMathPara>
                                <m:oMathParaPr>
                                  <m:jc m:val="centerGroup"/>
                                </m:oMathParaPr>
                                <m:oMath>
                                  <m:f>
                                    <m:fPr>
                                      <m:type m:val="lin"/>
                                      <m:ctrlPr>
                                        <w:rPr>
                                          <w:rFonts w:ascii="Cambria Math" w:hAnsi="Cambria Math" w:cs="Arial"/>
                                          <w:i/>
                                          <w:iCs/>
                                          <w:color w:val="000000"/>
                                          <w:kern w:val="24"/>
                                          <w:sz w:val="16"/>
                                          <w:szCs w:val="16"/>
                                        </w:rPr>
                                      </m:ctrlPr>
                                    </m:fPr>
                                    <m:num>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d</m:t>
                                          </m:r>
                                        </m:e>
                                        <m:sub>
                                          <m:r>
                                            <w:rPr>
                                              <w:rFonts w:ascii="Cambria Math" w:hAnsi="Cambria Math" w:cs="Arial"/>
                                              <w:color w:val="000000"/>
                                              <w:kern w:val="24"/>
                                              <w:sz w:val="16"/>
                                              <w:szCs w:val="16"/>
                                            </w:rPr>
                                            <m:t>3</m:t>
                                          </m:r>
                                          <m:r>
                                            <w:rPr>
                                              <w:rFonts w:ascii="Cambria Math" w:hAnsi="Cambria Math" w:cs="Arial"/>
                                              <w:color w:val="000000"/>
                                              <w:kern w:val="24"/>
                                              <w:sz w:val="16"/>
                                              <w:szCs w:val="16"/>
                                            </w:rPr>
                                            <m:t>D</m:t>
                                          </m:r>
                                        </m:sub>
                                      </m:sSub>
                                    </m:num>
                                    <m:den>
                                      <m:r>
                                        <w:rPr>
                                          <w:rFonts w:ascii="Cambria Math" w:hAnsi="Cambria Math" w:cs="Arial"/>
                                          <w:color w:val="000000"/>
                                          <w:kern w:val="24"/>
                                          <w:sz w:val="16"/>
                                          <w:szCs w:val="16"/>
                                        </w:rPr>
                                        <m:t>2</m:t>
                                      </m:r>
                                    </m:den>
                                  </m:f>
                                </m:oMath>
                              </m:oMathPara>
                            </w:p>
                          </w:txbxContent>
                        </wps:txbx>
                        <wps:bodyPr wrap="none" lIns="0" tIns="0" rIns="0" bIns="0" rtlCol="0">
                          <a:spAutoFit/>
                        </wps:bodyPr>
                      </wps:wsp>
                      <wps:wsp>
                        <wps:cNvPr id="636034858" name="Right Brace 636034858"/>
                        <wps:cNvSpPr/>
                        <wps:spPr>
                          <a:xfrm rot="5831356">
                            <a:off x="1705995" y="251183"/>
                            <a:ext cx="88432" cy="1756064"/>
                          </a:xfrm>
                          <a:prstGeom prst="rightBrace">
                            <a:avLst>
                              <a:gd name="adj1" fmla="val 8333"/>
                              <a:gd name="adj2" fmla="val 4885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2180353" name="Right Brace 1082180353"/>
                        <wps:cNvSpPr/>
                        <wps:spPr>
                          <a:xfrm rot="5831356">
                            <a:off x="3460526" y="468951"/>
                            <a:ext cx="87869" cy="1764329"/>
                          </a:xfrm>
                          <a:prstGeom prst="rightBrace">
                            <a:avLst>
                              <a:gd name="adj1" fmla="val 8333"/>
                              <a:gd name="adj2" fmla="val 4923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5314903" name="TextBox 46"/>
                        <wps:cNvSpPr txBox="1"/>
                        <wps:spPr>
                          <a:xfrm>
                            <a:off x="1616519" y="563015"/>
                            <a:ext cx="168910" cy="246380"/>
                          </a:xfrm>
                          <a:prstGeom prst="rect">
                            <a:avLst/>
                          </a:prstGeom>
                          <a:noFill/>
                        </wps:spPr>
                        <wps:txbx>
                          <w:txbxContent>
                            <w:p w14:paraId="78A2AC89" w14:textId="48BD417B" w:rsidR="002763BD" w:rsidRDefault="00605E73" w:rsidP="002763BD">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acc>
                                        <m:accPr>
                                          <m:chr m:val="̅"/>
                                          <m:ctrlPr>
                                            <w:rPr>
                                              <w:rFonts w:ascii="Cambria Math" w:hAnsi="Cambria Math" w:cs="Arial"/>
                                              <w:b/>
                                              <w:bCs/>
                                              <w:i/>
                                              <w:iCs/>
                                              <w:color w:val="000000"/>
                                              <w:kern w:val="24"/>
                                              <w:sz w:val="16"/>
                                              <w:szCs w:val="16"/>
                                            </w:rPr>
                                          </m:ctrlPr>
                                        </m:accPr>
                                        <m:e>
                                          <m:r>
                                            <m:rPr>
                                              <m:sty m:val="bi"/>
                                            </m:rPr>
                                            <w:rPr>
                                              <w:rFonts w:ascii="Cambria Math" w:hAnsi="Cambria Math" w:cs="Arial"/>
                                              <w:color w:val="000000"/>
                                              <w:kern w:val="24"/>
                                              <w:sz w:val="16"/>
                                              <w:szCs w:val="16"/>
                                            </w:rPr>
                                            <m:t>d</m:t>
                                          </m:r>
                                        </m:e>
                                      </m:acc>
                                    </m:e>
                                    <m:sub>
                                      <m:r>
                                        <w:rPr>
                                          <w:rFonts w:ascii="Cambria Math" w:hAnsi="Cambria Math" w:cs="Arial"/>
                                          <w:color w:val="000000"/>
                                          <w:kern w:val="24"/>
                                          <w:sz w:val="16"/>
                                          <w:szCs w:val="16"/>
                                        </w:rPr>
                                        <m:t>1,</m:t>
                                      </m:r>
                                      <m:r>
                                        <w:rPr>
                                          <w:rFonts w:ascii="Cambria Math" w:hAnsi="Cambria Math" w:cs="Arial"/>
                                          <w:color w:val="000000"/>
                                          <w:kern w:val="24"/>
                                          <w:sz w:val="16"/>
                                          <w:szCs w:val="16"/>
                                        </w:rPr>
                                        <m:t>n</m:t>
                                      </m:r>
                                    </m:sub>
                                  </m:sSub>
                                </m:oMath>
                              </m:oMathPara>
                            </w:p>
                          </w:txbxContent>
                        </wps:txbx>
                        <wps:bodyPr wrap="none" lIns="0" tIns="0" rIns="0" bIns="0" rtlCol="0">
                          <a:spAutoFit/>
                        </wps:bodyPr>
                      </wps:wsp>
                      <wps:wsp>
                        <wps:cNvPr id="711941506" name="TextBox 46"/>
                        <wps:cNvSpPr txBox="1"/>
                        <wps:spPr>
                          <a:xfrm>
                            <a:off x="3348631" y="723840"/>
                            <a:ext cx="171450" cy="246380"/>
                          </a:xfrm>
                          <a:prstGeom prst="rect">
                            <a:avLst/>
                          </a:prstGeom>
                          <a:noFill/>
                        </wps:spPr>
                        <wps:txbx>
                          <w:txbxContent>
                            <w:p w14:paraId="3FFD35F5" w14:textId="53F69349" w:rsidR="003A24E3" w:rsidRDefault="00605E73" w:rsidP="003A24E3">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acc>
                                        <m:accPr>
                                          <m:chr m:val="̅"/>
                                          <m:ctrlPr>
                                            <w:rPr>
                                              <w:rFonts w:ascii="Cambria Math" w:hAnsi="Cambria Math" w:cs="Arial"/>
                                              <w:b/>
                                              <w:bCs/>
                                              <w:i/>
                                              <w:iCs/>
                                              <w:color w:val="000000"/>
                                              <w:kern w:val="24"/>
                                              <w:sz w:val="16"/>
                                              <w:szCs w:val="16"/>
                                            </w:rPr>
                                          </m:ctrlPr>
                                        </m:accPr>
                                        <m:e>
                                          <m:r>
                                            <m:rPr>
                                              <m:sty m:val="bi"/>
                                            </m:rPr>
                                            <w:rPr>
                                              <w:rFonts w:ascii="Cambria Math" w:hAnsi="Cambria Math" w:cs="Arial"/>
                                              <w:color w:val="000000"/>
                                              <w:kern w:val="24"/>
                                              <w:sz w:val="16"/>
                                              <w:szCs w:val="16"/>
                                            </w:rPr>
                                            <m:t>d</m:t>
                                          </m:r>
                                        </m:e>
                                      </m:acc>
                                    </m:e>
                                    <m:sub>
                                      <m:r>
                                        <w:rPr>
                                          <w:rFonts w:ascii="Cambria Math" w:hAnsi="Cambria Math" w:cs="Arial"/>
                                          <w:color w:val="000000"/>
                                          <w:kern w:val="24"/>
                                          <w:sz w:val="16"/>
                                          <w:szCs w:val="16"/>
                                        </w:rPr>
                                        <m:t>2,</m:t>
                                      </m:r>
                                      <m:r>
                                        <w:rPr>
                                          <w:rFonts w:ascii="Cambria Math" w:hAnsi="Cambria Math" w:cs="Arial"/>
                                          <w:color w:val="000000"/>
                                          <w:kern w:val="24"/>
                                          <w:sz w:val="16"/>
                                          <w:szCs w:val="16"/>
                                        </w:rPr>
                                        <m:t>n</m:t>
                                      </m:r>
                                    </m:sub>
                                  </m:sSub>
                                </m:oMath>
                              </m:oMathPara>
                            </w:p>
                          </w:txbxContent>
                        </wps:txbx>
                        <wps:bodyPr wrap="none" lIns="0" tIns="0" rIns="0" bIns="0" rtlCol="0">
                          <a:spAutoFit/>
                        </wps:bodyPr>
                      </wps:wsp>
                      <wps:wsp>
                        <wps:cNvPr id="1560798907" name="Parallelogram 1560798907"/>
                        <wps:cNvSpPr/>
                        <wps:spPr>
                          <a:xfrm rot="384987">
                            <a:off x="2559378" y="1113488"/>
                            <a:ext cx="81915" cy="76200"/>
                          </a:xfrm>
                          <a:prstGeom prst="parallelogram">
                            <a:avLst>
                              <a:gd name="adj" fmla="val 0"/>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4DB2F49" id="Canvas 1" o:spid="_x0000_s1054" editas="canvas" style="width:6in;height:137.05pt;mso-position-horizontal-relative:char;mso-position-vertical-relative:line" coordsize="5486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">
                <v:shape id="_x0000_s1055" type="#_x0000_t75" style="position:absolute;width:54864;height:17399;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1285885368" o:spid="_x0000_s1056" type="#_x0000_t32" style="position:absolute;left:44153;top:10348;width:92;height:383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" strokecolor="black [3213]" strokeweight=".5pt">
                  <v:stroke dashstyle="longDash" endarrow="open" joinstyle="miter"/>
                  <o:lock v:ext="edit" shapetype="f"/>
                </v:shape>
                <v:shape id="Straight Arrow Connector 1892602652" o:spid="_x0000_s1057" type="#_x0000_t32" style="position:absolute;left:40139;top:14181;width:4014;height:192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" strokecolor="black [3213]" strokeweight=".5pt">
                  <v:stroke dashstyle="longDash" endarrow="open" joinstyle="miter"/>
                  <o:lock v:ext="edit" shapetype="f"/>
                </v:shape>
                <v:shape id="Straight Arrow Connector 2088965628" o:spid="_x0000_s1058" type="#_x0000_t32" style="position:absolute;left:44153;top:14181;width:3611;height:17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" strokecolor="black [3213]" strokeweight=".5pt">
                  <v:stroke dashstyle="longDash" endarrow="open" joinstyle="miter"/>
                  <o:lock v:ext="edit" shapetype="f"/>
                </v:shape>
                <v:oval id="Oval 996622685" o:spid="_x0000_s1059" style="position:absolute;left:11490;top:6054;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" fillcolor="#c00000" strokecolor="#c00000" strokeweight="1pt">
                  <v:stroke joinstyle="miter"/>
                </v:oval>
                <v:oval id="Oval 1941711366" o:spid="_x0000_s1060" style="position:absolute;left:38502;top:8092;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" fillcolor="#c00000" strokecolor="#c00000" strokeweight="1pt">
                  <v:stroke joinstyle="miter"/>
                </v:oval>
                <v:shape id="Straight Arrow Connector 620917941" o:spid="_x0000_s1061" type="#_x0000_t32" style="position:absolute;left:8678;top:6325;width:2812;height:345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" strokecolor="black [3213]" strokeweight=".5pt">
                  <v:stroke endarrow="block" joinstyle="miter"/>
                  <o:lock v:ext="edit" shapetype="f"/>
                </v:shape>
                <v:shape id="Straight Arrow Connector 279388223" o:spid="_x0000_s1062" type="#_x0000_t32" style="position:absolute;left:38950;top:8556;width:5203;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" strokecolor="black [3213]" strokeweight=".5pt">
                  <v:stroke endarrow="block" joinstyle="miter"/>
                  <o:lock v:ext="edit" shapetype="f"/>
                </v:shape>
                <v:shape id="Straight Arrow Connector 2050414182" o:spid="_x0000_s1063" type="#_x0000_t32" style="position:absolute;left:9008;top:3669;width:17981;height:57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" strokecolor="black [3213]" strokeweight=".5pt">
                  <v:stroke endarrow="block" joinstyle="miter"/>
                  <o:lock v:ext="edit" shapetype="f"/>
                </v:shape>
                <v:shapetype id="_x0000_t202" coordsize="21600,21600" o:spt="202" path="m,l,21600r21600,l21600,xe">
                  <v:stroke joinstyle="miter"/>
                  <v:path gradientshapeok="t" o:connecttype="rect"/>
                </v:shapetype>
                <v:shape id="TextBox 37" o:spid="_x0000_s1064" type="#_x0000_t202" style="position:absolute;left:11067;top:4388;width:1613;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" filled="f" stroked="f">
                  <v:textbox style="mso-fit-shape-to-text:t" inset="0,0,0,0">
                    <w:txbxContent>
                      <w:p w14:paraId="569264F8" w14:textId="77777777" w:rsidR="00450A6A" w:rsidRPr="00AA6547" w:rsidRDefault="00000000" w:rsidP="00450A6A">
                        <w:pPr>
                          <w:rPr>
                            <w:rFonts w:ascii="Cambria Math" w:hAnsi="+mn-cs" w:cstheme="minorBidi" w:hint="eastAsia"/>
                            <w:i/>
                            <w:color w:val="000000" w:themeColor="text1"/>
                            <w:kern w:val="24"/>
                            <w:sz w:val="16"/>
                            <w:szCs w:val="16"/>
                          </w:rPr>
                        </w:pPr>
                        <m:oMathPara>
                          <m:oMathParaPr>
                            <m:jc m:val="centerGroup"/>
                          </m:oMathParaPr>
                          <m:oMath>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
                                  <m:t>TX</m:t>
                                </m:r>
                              </m:e>
                              <m:sub>
                                <m:r>
                                  <w:rPr>
                                    <w:rFonts w:ascii="Cambria Math" w:hAnsi="Cambria Math" w:cstheme="minorBidi"/>
                                    <w:color w:val="000000" w:themeColor="text1"/>
                                    <w:kern w:val="24"/>
                                    <w:sz w:val="16"/>
                                    <w:szCs w:val="16"/>
                                  </w:rPr>
                                  <m:t>s</m:t>
                                </m:r>
                              </m:sub>
                            </m:sSub>
                          </m:oMath>
                        </m:oMathPara>
                      </w:p>
                    </w:txbxContent>
                  </v:textbox>
                </v:shape>
                <v:shape id="TextBox 38" o:spid="_x0000_s1065" type="#_x0000_t202" style="position:absolute;left:37771;top:6613;width:1772;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" filled="f" stroked="f">
                  <v:textbox style="mso-fit-shape-to-text:t" inset="0,0,0,0">
                    <w:txbxContent>
                      <w:p w14:paraId="493863FF" w14:textId="77777777" w:rsidR="00450A6A" w:rsidRPr="00AA6547" w:rsidRDefault="00000000" w:rsidP="00450A6A">
                        <w:pPr>
                          <w:rPr>
                            <w:rFonts w:ascii="Cambria Math" w:hAnsi="+mn-cs" w:cstheme="minorBidi" w:hint="eastAsia"/>
                            <w:i/>
                            <w:color w:val="000000" w:themeColor="text1"/>
                            <w:kern w:val="24"/>
                            <w:sz w:val="16"/>
                            <w:szCs w:val="16"/>
                          </w:rPr>
                        </w:pPr>
                        <m:oMathPara>
                          <m:oMathParaPr>
                            <m:jc m:val="centerGroup"/>
                          </m:oMathParaPr>
                          <m:oMath>
                            <m:sSub>
                              <m:sSubPr>
                                <m:ctrlPr>
                                  <w:rPr>
                                    <w:rFonts w:ascii="Cambria Math" w:eastAsiaTheme="minorEastAsia" w:hAnsi="Cambria Math" w:cstheme="minorBidi"/>
                                    <w:i/>
                                    <w:iCs/>
                                    <w:color w:val="000000" w:themeColor="text1"/>
                                    <w:kern w:val="24"/>
                                    <w:sz w:val="16"/>
                                    <w:szCs w:val="16"/>
                                  </w:rPr>
                                </m:ctrlPr>
                              </m:sSubPr>
                              <m:e>
                                <m:r>
                                  <w:rPr>
                                    <w:rFonts w:ascii="Cambria Math" w:hAnsi="Cambria Math" w:cstheme="minorBidi"/>
                                    <w:color w:val="000000" w:themeColor="text1"/>
                                    <w:kern w:val="24"/>
                                    <w:sz w:val="16"/>
                                    <w:szCs w:val="16"/>
                                  </w:rPr>
                                  <m:t>RX</m:t>
                                </m:r>
                              </m:e>
                              <m:sub>
                                <m:r>
                                  <w:rPr>
                                    <w:rFonts w:ascii="Cambria Math" w:hAnsi="Cambria Math" w:cstheme="minorBidi"/>
                                    <w:color w:val="000000" w:themeColor="text1"/>
                                    <w:kern w:val="24"/>
                                    <w:sz w:val="16"/>
                                    <w:szCs w:val="16"/>
                                  </w:rPr>
                                  <m:t>u</m:t>
                                </m:r>
                              </m:sub>
                            </m:sSub>
                          </m:oMath>
                        </m:oMathPara>
                      </w:p>
                    </w:txbxContent>
                  </v:textbox>
                </v:shape>
                <v:shape id="Straight Arrow Connector 1926406469" o:spid="_x0000_s1066" type="#_x0000_t32" style="position:absolute;left:8678;top:5635;width:0;height:41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" strokecolor="black [3213]" strokeweight=".5pt">
                  <v:stroke dashstyle="longDash" endarrow="open" joinstyle="miter"/>
                  <o:lock v:ext="edit" shapetype="f"/>
                </v:shape>
                <v:shape id="Straight Arrow Connector 1718862882" o:spid="_x0000_s1067" type="#_x0000_t32" style="position:absolute;left:4834;top:9780;width:3844;height:18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" strokecolor="black [3213]" strokeweight=".5pt">
                  <v:stroke dashstyle="longDash" endarrow="open" joinstyle="miter"/>
                  <o:lock v:ext="edit" shapetype="f"/>
                </v:shape>
                <v:shape id="Straight Arrow Connector 1035885645" o:spid="_x0000_s1068" type="#_x0000_t32" style="position:absolute;left:8678;top:9780;width:4002;height:21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" strokecolor="black [3213]" strokeweight=".5pt">
                  <v:stroke dashstyle="longDash" endarrow="open" joinstyle="miter"/>
                  <o:lock v:ext="edit" shapetype="f"/>
                </v:shape>
                <v:shape id="TextBox 45" o:spid="_x0000_s1069" type="#_x0000_t202" style="position:absolute;left:9375;top:6672;width:28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" filled="f" stroked="f">
                  <v:textbox style="mso-fit-shape-to-text:t" inset="0,0,0,0">
                    <w:txbxContent>
                      <w:p w14:paraId="136108AD" w14:textId="77777777" w:rsidR="00450A6A" w:rsidRDefault="00450A6A" w:rsidP="00450A6A">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v:textbox>
                </v:shape>
                <v:shape id="TextBox 46" o:spid="_x0000_s1070" type="#_x0000_t202" style="position:absolute;left:40714;top:8785;width:2108;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" filled="f" stroked="f">
                  <v:textbox style="mso-fit-shape-to-text:t" inset="0,0,0,0">
                    <w:txbxContent>
                      <w:p w14:paraId="0C96A2ED" w14:textId="77777777" w:rsidR="00450A6A" w:rsidRPr="00F26C53" w:rsidRDefault="00000000" w:rsidP="00450A6A">
                        <w:pPr>
                          <w:rPr>
                            <w:rFonts w:ascii="Cambria Math" w:hAnsi="+mn-cs" w:cstheme="minorBidi" w:hint="eastAsia"/>
                            <w:i/>
                            <w:color w:val="000000" w:themeColor="text1"/>
                            <w:kern w:val="24"/>
                            <w:sz w:val="16"/>
                            <w:szCs w:val="16"/>
                          </w:rPr>
                        </w:pPr>
                        <m:oMathPara>
                          <m:oMathParaPr>
                            <m:jc m:val="centerGroup"/>
                          </m:oMathParaPr>
                          <m:oMath>
                            <m:sSub>
                              <m:sSubPr>
                                <m:ctrlPr>
                                  <w:rPr>
                                    <w:rFonts w:ascii="Cambria Math" w:eastAsiaTheme="minorEastAsia" w:hAnsi="Cambria Math" w:cstheme="minorBidi"/>
                                    <w:i/>
                                    <w:iCs/>
                                    <w:color w:val="000000" w:themeColor="text1"/>
                                    <w:kern w:val="24"/>
                                    <w:sz w:val="16"/>
                                    <w:szCs w:val="16"/>
                                  </w:rPr>
                                </m:ctrlPr>
                              </m:sSubPr>
                              <m:e>
                                <m:acc>
                                  <m:accPr>
                                    <m:chr m:val="̅"/>
                                    <m:ctrlPr>
                                      <w:rPr>
                                        <w:rFonts w:ascii="Cambria Math" w:eastAsiaTheme="minorEastAsia" w:hAnsi="Cambria Math" w:cstheme="minorBidi"/>
                                        <w:b/>
                                        <w:bCs/>
                                        <w:i/>
                                        <w:iCs/>
                                        <w:color w:val="000000" w:themeColor="text1"/>
                                        <w:kern w:val="24"/>
                                        <w:sz w:val="16"/>
                                        <w:szCs w:val="16"/>
                                      </w:rPr>
                                    </m:ctrlPr>
                                  </m:accPr>
                                  <m:e>
                                    <m:r>
                                      <m:rPr>
                                        <m:sty m:val="bi"/>
                                      </m:rPr>
                                      <w:rPr>
                                        <w:rFonts w:ascii="Cambria Math" w:hAnsi="Cambria Math" w:cstheme="minorBidi"/>
                                        <w:color w:val="000000" w:themeColor="text1"/>
                                        <w:kern w:val="24"/>
                                        <w:sz w:val="16"/>
                                        <w:szCs w:val="16"/>
                                      </w:rPr>
                                      <m:t>d</m:t>
                                    </m:r>
                                  </m:e>
                                </m:acc>
                              </m:e>
                              <m:sub>
                                <m:r>
                                  <w:rPr>
                                    <w:rFonts w:ascii="Cambria Math" w:hAnsi="Cambria Math" w:cstheme="minorBidi"/>
                                    <w:color w:val="000000" w:themeColor="text1"/>
                                    <w:kern w:val="24"/>
                                    <w:sz w:val="16"/>
                                    <w:szCs w:val="16"/>
                                  </w:rPr>
                                  <m:t>rx,u</m:t>
                                </m:r>
                              </m:sub>
                            </m:sSub>
                          </m:oMath>
                        </m:oMathPara>
                      </w:p>
                    </w:txbxContent>
                  </v:textbox>
                </v:shape>
                <v:oval id="Oval 1153445979" o:spid="_x0000_s1071" style="position:absolute;left:25553;top:2992;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" fillcolor="#5b9bd5 [3204]" strokecolor="#5b9bd5 [3204]" strokeweight="1pt">
                  <v:stroke joinstyle="miter"/>
                </v:oval>
                <v:oval id="Oval 700932842" o:spid="_x0000_s1072" style="position:absolute;left:27135;top:723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" fillcolor="#5b9bd5 [3204]" strokecolor="#5b9bd5 [3204]" strokeweight="1pt">
                  <v:stroke joinstyle="miter"/>
                </v:oval>
                <v:oval id="Oval 567009112" o:spid="_x0000_s1073" style="position:absolute;left:27637;top:3126;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" fillcolor="#5b9bd5 [3204]" strokecolor="#5b9bd5 [3204]" strokeweight="1pt">
                  <v:stroke joinstyle="miter"/>
                </v:oval>
                <v:oval id="Oval 960810486" o:spid="_x0000_s1074" style="position:absolute;left:24649;top:7284;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" fillcolor="#5b9bd5 [3204]" strokecolor="#5b9bd5 [3204]" strokeweight="1pt">
                  <v:stroke joinstyle="miter"/>
                </v:oval>
                <v:shape id="Straight Arrow Connector 1341821443" o:spid="_x0000_s1075" type="#_x0000_t32" style="position:absolute;left:26989;top:5474;width:16735;height:843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" strokecolor="black [3213]" strokeweight=".5pt">
                  <v:stroke endarrow="block" joinstyle="miter"/>
                  <o:lock v:ext="edit" shapetype="f"/>
                </v:shape>
                <v:oval id="Oval 1984701060" o:spid="_x0000_s1076" style="position:absolute;left:24162;top:394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" fillcolor="#5b9bd5 [3204]" strokecolor="#5b9bd5 [3204]" strokeweight="1pt">
                  <v:stroke joinstyle="miter"/>
                </v:oval>
                <v:shape id="TextBox 69" o:spid="_x0000_s1077" type="#_x0000_t202" style="position:absolute;left:23559;top:119;width:7290;height:2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" filled="f" stroked="f">
                  <v:textbox>
                    <w:txbxContent>
                      <w:p w14:paraId="09F51BEB" w14:textId="77777777" w:rsidR="00450A6A" w:rsidRPr="00AA6547" w:rsidRDefault="00450A6A" w:rsidP="00450A6A">
                        <w:pPr>
                          <w:rPr>
                            <w:rFonts w:asciiTheme="minorHAnsi" w:hAnsi="Calibri" w:cstheme="minorBidi"/>
                            <w:color w:val="000000" w:themeColor="text1"/>
                            <w:kern w:val="24"/>
                            <w:sz w:val="16"/>
                            <w:szCs w:val="16"/>
                          </w:rPr>
                        </w:pPr>
                        <w:r w:rsidRPr="00AA6547">
                          <w:rPr>
                            <w:rFonts w:asciiTheme="majorBidi" w:hAnsiTheme="majorBidi" w:cstheme="majorBidi"/>
                            <w:color w:val="000000" w:themeColor="text1"/>
                            <w:kern w:val="24"/>
                            <w:sz w:val="16"/>
                            <w:szCs w:val="16"/>
                          </w:rPr>
                          <w:t xml:space="preserve">Cluster </w:t>
                        </w:r>
                        <m:oMath>
                          <m:r>
                            <w:rPr>
                              <w:rFonts w:ascii="Cambria Math" w:hAnsi="Cambria Math" w:cstheme="minorBidi"/>
                              <w:color w:val="000000" w:themeColor="text1"/>
                              <w:kern w:val="24"/>
                              <w:sz w:val="16"/>
                              <w:szCs w:val="16"/>
                            </w:rPr>
                            <m:t>n</m:t>
                          </m:r>
                        </m:oMath>
                      </w:p>
                    </w:txbxContent>
                  </v:textbox>
                </v:shape>
                <v:oval id="Oval 243815227" o:spid="_x0000_s1078" style="position:absolute;left:22736;top:2182;width:6687;height:6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" filled="f" strokecolor="black [3213]" strokeweight=".25pt">
                  <v:stroke dashstyle="longDash" joinstyle="miter"/>
                </v:oval>
                <v:shape id="TextBox 46" o:spid="_x0000_s1079" type="#_x0000_t202" style="position:absolute;left:8761;top:6160;width:1937;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" filled="f" stroked="f">
                  <v:textbox style="mso-fit-shape-to-text:t" inset="0,0,0,0">
                    <w:txbxContent>
                      <w:p w14:paraId="1B3CB43B" w14:textId="77777777" w:rsidR="00450A6A" w:rsidRPr="00F26C53" w:rsidRDefault="00000000" w:rsidP="00450A6A">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acc>
                                  <m:accPr>
                                    <m:chr m:val="̅"/>
                                    <m:ctrlPr>
                                      <w:rPr>
                                        <w:rFonts w:ascii="Cambria Math" w:hAnsi="Cambria Math" w:cs="Arial"/>
                                        <w:b/>
                                        <w:bCs/>
                                        <w:i/>
                                        <w:iCs/>
                                        <w:color w:val="000000"/>
                                        <w:kern w:val="24"/>
                                        <w:sz w:val="16"/>
                                        <w:szCs w:val="16"/>
                                      </w:rPr>
                                    </m:ctrlPr>
                                  </m:accPr>
                                  <m:e>
                                    <m:r>
                                      <m:rPr>
                                        <m:sty m:val="bi"/>
                                      </m:rPr>
                                      <w:rPr>
                                        <w:rFonts w:ascii="Cambria Math" w:hAnsi="Cambria Math" w:cs="Arial"/>
                                        <w:color w:val="000000"/>
                                        <w:kern w:val="24"/>
                                        <w:sz w:val="16"/>
                                        <w:szCs w:val="16"/>
                                      </w:rPr>
                                      <m:t>d</m:t>
                                    </m:r>
                                  </m:e>
                                </m:acc>
                              </m:e>
                              <m:sub>
                                <m:r>
                                  <w:rPr>
                                    <w:rFonts w:ascii="Cambria Math" w:hAnsi="Cambria Math" w:cs="Arial"/>
                                    <w:color w:val="000000"/>
                                    <w:kern w:val="24"/>
                                    <w:sz w:val="16"/>
                                    <w:szCs w:val="16"/>
                                  </w:rPr>
                                  <m:t>tx,s</m:t>
                                </m:r>
                              </m:sub>
                            </m:sSub>
                          </m:oMath>
                        </m:oMathPara>
                      </w:p>
                    </w:txbxContent>
                  </v:textbox>
                </v:shape>
                <v:oval id="Oval 1384631674" o:spid="_x0000_s1080" style="position:absolute;left:8487;top:9563;width:521;height: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" fillcolor="#c00000" strokecolor="#c00000" strokeweight="1pt">
                  <v:stroke joinstyle="miter"/>
                </v:oval>
                <v:oval id="Oval 1260196171" o:spid="_x0000_s1081" style="position:absolute;left:43724;top:13833;width:521;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" fillcolor="#c00000" strokecolor="#c00000" strokeweight="1pt">
                  <v:stroke joinstyle="miter"/>
                </v:oval>
                <v:shape id="TextBox 37" o:spid="_x0000_s1082" type="#_x0000_t202" style="position:absolute;left:7635;top:10345;width:1943;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" filled="f" stroked="f">
                  <v:textbox style="mso-fit-shape-to-text:t" inset="0,0,0,0">
                    <w:txbxContent>
                      <w:p w14:paraId="02DAF535" w14:textId="77777777" w:rsidR="00450A6A" w:rsidRPr="00AA6547" w:rsidRDefault="00000000" w:rsidP="00450A6A">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TX</m:t>
                                </m:r>
                              </m:e>
                              <m:sub>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s</m:t>
                                    </m:r>
                                  </m:e>
                                  <m:sub>
                                    <m:r>
                                      <w:rPr>
                                        <w:rFonts w:ascii="Cambria Math" w:hAnsi="Cambria Math" w:cs="Arial"/>
                                        <w:color w:val="000000"/>
                                        <w:kern w:val="24"/>
                                        <w:sz w:val="16"/>
                                        <w:szCs w:val="16"/>
                                      </w:rPr>
                                      <m:t>0</m:t>
                                    </m:r>
                                  </m:sub>
                                </m:sSub>
                              </m:sub>
                            </m:sSub>
                          </m:oMath>
                        </m:oMathPara>
                      </w:p>
                    </w:txbxContent>
                  </v:textbox>
                </v:shape>
                <v:shape id="TextBox 38" o:spid="_x0000_s1083" type="#_x0000_t202" style="position:absolute;left:43061;top:14702;width:2127;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" filled="f" stroked="f">
                  <v:textbox style="mso-fit-shape-to-text:t" inset="0,0,0,0">
                    <w:txbxContent>
                      <w:p w14:paraId="24FDA774" w14:textId="77777777" w:rsidR="00450A6A" w:rsidRPr="00021227" w:rsidRDefault="00000000" w:rsidP="00450A6A">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RX</m:t>
                                </m:r>
                              </m:e>
                              <m:sub>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u</m:t>
                                    </m:r>
                                  </m:e>
                                  <m:sub>
                                    <m:r>
                                      <w:rPr>
                                        <w:rFonts w:ascii="Cambria Math" w:hAnsi="Cambria Math" w:cs="Arial"/>
                                        <w:color w:val="000000"/>
                                        <w:kern w:val="24"/>
                                        <w:sz w:val="16"/>
                                        <w:szCs w:val="16"/>
                                      </w:rPr>
                                      <m:t>0</m:t>
                                    </m:r>
                                  </m:sub>
                                </m:sSub>
                              </m:sub>
                            </m:sSub>
                          </m:oMath>
                        </m:oMathPara>
                      </w:p>
                    </w:txbxContent>
                  </v:textbox>
                </v:shape>
                <v:shape id="Straight Arrow Connector 518071108" o:spid="_x0000_s1084" type="#_x0000_t32" style="position:absolute;left:9008;top:9780;width:34716;height:43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" strokecolor="black [3213]" strokeweight=".5pt">
                  <v:stroke joinstyle="miter"/>
                  <o:lock v:ext="edit" shapetype="f"/>
                </v:shape>
                <v:shape id="TextBox 37" o:spid="_x0000_s1085" type="#_x0000_t202" style="position:absolute;left:15946;top:11738;width:268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" filled="f" stroked="f">
                  <v:textbox style="mso-fit-shape-to-text:t" inset="0,0,0,0">
                    <w:txbxContent>
                      <w:p w14:paraId="320DE5A2" w14:textId="4CAE3106" w:rsidR="00450A6A" w:rsidRPr="00B278DB" w:rsidRDefault="00000000" w:rsidP="00450A6A">
                        <w:pPr>
                          <w:rPr>
                            <w:rFonts w:ascii="Cambria Math" w:hAnsi="Arial" w:cs="Arial"/>
                            <w:i/>
                            <w:iCs/>
                            <w:color w:val="000000"/>
                            <w:kern w:val="24"/>
                            <w:sz w:val="16"/>
                            <w:szCs w:val="16"/>
                          </w:rPr>
                        </w:pPr>
                        <m:oMathPara>
                          <m:oMathParaPr>
                            <m:jc m:val="centerGroup"/>
                          </m:oMathParaPr>
                          <m:oMath>
                            <m:f>
                              <m:fPr>
                                <m:type m:val="lin"/>
                                <m:ctrlPr>
                                  <w:rPr>
                                    <w:rFonts w:ascii="Cambria Math" w:hAnsi="Cambria Math" w:cs="Arial"/>
                                    <w:i/>
                                    <w:iCs/>
                                    <w:color w:val="000000"/>
                                    <w:kern w:val="24"/>
                                    <w:sz w:val="16"/>
                                    <w:szCs w:val="16"/>
                                  </w:rPr>
                                </m:ctrlPr>
                              </m:fPr>
                              <m:num>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d</m:t>
                                    </m:r>
                                  </m:e>
                                  <m:sub>
                                    <m:r>
                                      <w:rPr>
                                        <w:rFonts w:ascii="Cambria Math" w:hAnsi="Cambria Math" w:cs="Arial"/>
                                        <w:color w:val="000000"/>
                                        <w:kern w:val="24"/>
                                        <w:sz w:val="16"/>
                                        <w:szCs w:val="16"/>
                                      </w:rPr>
                                      <m:t>3D</m:t>
                                    </m:r>
                                  </m:sub>
                                </m:sSub>
                              </m:num>
                              <m:den>
                                <m:r>
                                  <w:rPr>
                                    <w:rFonts w:ascii="Cambria Math" w:hAnsi="Cambria Math" w:cs="Arial"/>
                                    <w:color w:val="000000"/>
                                    <w:kern w:val="24"/>
                                    <w:sz w:val="16"/>
                                    <w:szCs w:val="16"/>
                                  </w:rPr>
                                  <m:t>2</m:t>
                                </m:r>
                              </m:den>
                            </m:f>
                          </m:oMath>
                        </m:oMathPara>
                      </w:p>
                    </w:txbxContent>
                  </v:textbox>
                </v:shape>
                <v:line id="Straight Connector 1778092420" o:spid="_x0000_s1086" style="position:absolute;flip:x;visibility:visible;mso-wrap-style:square" from="26342,3669" to="26797,1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" strokecolor="black [3213]" strokeweight=".5pt">
                  <v:stroke dashstyle="dash" joinstyle="miter"/>
                </v:line>
                <v:line id="Straight Connector 2003378999" o:spid="_x0000_s1087" style="position:absolute;flip:x;visibility:visible;mso-wrap-style:square" from="26342,5475" to="26989,11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" strokecolor="black [3213]" strokeweight=".5pt">
                  <v:stroke dashstyle="dash" joinstyle="miter"/>
                </v:lin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00762727" o:spid="_x0000_s1088" type="#_x0000_t7" style="position:absolute;left:26392;top:11230;width:820;height:768;rotation:42050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" adj="0" filled="f" strokecolor="black [3213]" strokeweight=".5pt">
                  <v:stroke dashstyle="dash"/>
                </v:shape>
                <v:shape id="TextBox 37" o:spid="_x0000_s1089" type="#_x0000_t202" style="position:absolute;left:33348;top:13905;width:2679;height:23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" filled="f" stroked="f">
                  <v:textbox style="mso-fit-shape-to-text:t" inset="0,0,0,0">
                    <w:txbxContent>
                      <w:p w14:paraId="35507824" w14:textId="77777777" w:rsidR="00DD2F49" w:rsidRPr="00B278DB" w:rsidRDefault="00000000" w:rsidP="00DD2F49">
                        <w:pPr>
                          <w:rPr>
                            <w:rFonts w:ascii="Cambria Math" w:hAnsi="Arial" w:cs="Arial"/>
                            <w:i/>
                            <w:iCs/>
                            <w:color w:val="000000"/>
                            <w:kern w:val="24"/>
                            <w:sz w:val="16"/>
                            <w:szCs w:val="16"/>
                          </w:rPr>
                        </w:pPr>
                        <m:oMathPara>
                          <m:oMathParaPr>
                            <m:jc m:val="centerGroup"/>
                          </m:oMathParaPr>
                          <m:oMath>
                            <m:f>
                              <m:fPr>
                                <m:type m:val="lin"/>
                                <m:ctrlPr>
                                  <w:rPr>
                                    <w:rFonts w:ascii="Cambria Math" w:hAnsi="Cambria Math" w:cs="Arial"/>
                                    <w:i/>
                                    <w:iCs/>
                                    <w:color w:val="000000"/>
                                    <w:kern w:val="24"/>
                                    <w:sz w:val="16"/>
                                    <w:szCs w:val="16"/>
                                  </w:rPr>
                                </m:ctrlPr>
                              </m:fPr>
                              <m:num>
                                <m:sSub>
                                  <m:sSubPr>
                                    <m:ctrlPr>
                                      <w:rPr>
                                        <w:rFonts w:ascii="Cambria Math" w:hAnsi="Cambria Math" w:cs="Arial"/>
                                        <w:i/>
                                        <w:iCs/>
                                        <w:color w:val="000000"/>
                                        <w:kern w:val="24"/>
                                        <w:sz w:val="16"/>
                                        <w:szCs w:val="16"/>
                                      </w:rPr>
                                    </m:ctrlPr>
                                  </m:sSubPr>
                                  <m:e>
                                    <m:r>
                                      <w:rPr>
                                        <w:rFonts w:ascii="Cambria Math" w:hAnsi="Cambria Math" w:cs="Arial"/>
                                        <w:color w:val="000000"/>
                                        <w:kern w:val="24"/>
                                        <w:sz w:val="16"/>
                                        <w:szCs w:val="16"/>
                                      </w:rPr>
                                      <m:t>d</m:t>
                                    </m:r>
                                  </m:e>
                                  <m:sub>
                                    <m:r>
                                      <w:rPr>
                                        <w:rFonts w:ascii="Cambria Math" w:hAnsi="Cambria Math" w:cs="Arial"/>
                                        <w:color w:val="000000"/>
                                        <w:kern w:val="24"/>
                                        <w:sz w:val="16"/>
                                        <w:szCs w:val="16"/>
                                      </w:rPr>
                                      <m:t>3D</m:t>
                                    </m:r>
                                  </m:sub>
                                </m:sSub>
                              </m:num>
                              <m:den>
                                <m:r>
                                  <w:rPr>
                                    <w:rFonts w:ascii="Cambria Math" w:hAnsi="Cambria Math" w:cs="Arial"/>
                                    <w:color w:val="000000"/>
                                    <w:kern w:val="24"/>
                                    <w:sz w:val="16"/>
                                    <w:szCs w:val="16"/>
                                  </w:rPr>
                                  <m:t>2</m:t>
                                </m:r>
                              </m:den>
                            </m:f>
                          </m:oMath>
                        </m:oMathPara>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36034858" o:spid="_x0000_s1090" type="#_x0000_t88" style="position:absolute;left:17059;top:2511;width:885;height:17561;rotation:63693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" adj="91,10552" strokecolor="black [3213]" strokeweight=".5pt">
                  <v:stroke joinstyle="miter"/>
                </v:shape>
                <v:shape id="Right Brace 1082180353" o:spid="_x0000_s1091" type="#_x0000_t88" style="position:absolute;left:34604;top:4689;width:879;height:17644;rotation:636939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" adj="90,10634" strokecolor="black [3213]" strokeweight=".5pt">
                  <v:stroke joinstyle="miter"/>
                </v:shape>
                <v:shape id="TextBox 46" o:spid="_x0000_s1092" type="#_x0000_t202" style="position:absolute;left:16165;top:5630;width:1689;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" filled="f" stroked="f">
                  <v:textbox style="mso-fit-shape-to-text:t" inset="0,0,0,0">
                    <w:txbxContent>
                      <w:p w14:paraId="78A2AC89" w14:textId="48BD417B" w:rsidR="002763BD" w:rsidRDefault="00000000" w:rsidP="002763BD">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acc>
                                  <m:accPr>
                                    <m:chr m:val="̅"/>
                                    <m:ctrlPr>
                                      <w:rPr>
                                        <w:rFonts w:ascii="Cambria Math" w:hAnsi="Cambria Math" w:cs="Arial"/>
                                        <w:b/>
                                        <w:bCs/>
                                        <w:i/>
                                        <w:iCs/>
                                        <w:color w:val="000000"/>
                                        <w:kern w:val="24"/>
                                        <w:sz w:val="16"/>
                                        <w:szCs w:val="16"/>
                                      </w:rPr>
                                    </m:ctrlPr>
                                  </m:accPr>
                                  <m:e>
                                    <m:r>
                                      <m:rPr>
                                        <m:sty m:val="bi"/>
                                      </m:rPr>
                                      <w:rPr>
                                        <w:rFonts w:ascii="Cambria Math" w:hAnsi="Cambria Math" w:cs="Arial"/>
                                        <w:color w:val="000000"/>
                                        <w:kern w:val="24"/>
                                        <w:sz w:val="16"/>
                                        <w:szCs w:val="16"/>
                                      </w:rPr>
                                      <m:t>d</m:t>
                                    </m:r>
                                  </m:e>
                                </m:acc>
                              </m:e>
                              <m:sub>
                                <m:r>
                                  <w:rPr>
                                    <w:rFonts w:ascii="Cambria Math" w:hAnsi="Cambria Math" w:cs="Arial"/>
                                    <w:color w:val="000000"/>
                                    <w:kern w:val="24"/>
                                    <w:sz w:val="16"/>
                                    <w:szCs w:val="16"/>
                                  </w:rPr>
                                  <m:t>1,n</m:t>
                                </m:r>
                              </m:sub>
                            </m:sSub>
                          </m:oMath>
                        </m:oMathPara>
                      </w:p>
                    </w:txbxContent>
                  </v:textbox>
                </v:shape>
                <v:shape id="TextBox 46" o:spid="_x0000_s1093" type="#_x0000_t202" style="position:absolute;left:33486;top:7238;width:1714;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" filled="f" stroked="f">
                  <v:textbox style="mso-fit-shape-to-text:t" inset="0,0,0,0">
                    <w:txbxContent>
                      <w:p w14:paraId="3FFD35F5" w14:textId="53F69349" w:rsidR="003A24E3" w:rsidRDefault="00000000" w:rsidP="003A24E3">
                        <w:pPr>
                          <w:rPr>
                            <w:rFonts w:ascii="Cambria Math" w:hAnsi="Arial" w:cs="Arial"/>
                            <w:i/>
                            <w:iCs/>
                            <w:color w:val="000000"/>
                            <w:kern w:val="24"/>
                            <w:sz w:val="16"/>
                            <w:szCs w:val="16"/>
                          </w:rPr>
                        </w:pPr>
                        <m:oMathPara>
                          <m:oMathParaPr>
                            <m:jc m:val="centerGroup"/>
                          </m:oMathParaPr>
                          <m:oMath>
                            <m:sSub>
                              <m:sSubPr>
                                <m:ctrlPr>
                                  <w:rPr>
                                    <w:rFonts w:ascii="Cambria Math" w:hAnsi="Cambria Math" w:cs="Arial"/>
                                    <w:i/>
                                    <w:iCs/>
                                    <w:color w:val="000000"/>
                                    <w:kern w:val="24"/>
                                    <w:sz w:val="16"/>
                                    <w:szCs w:val="16"/>
                                  </w:rPr>
                                </m:ctrlPr>
                              </m:sSubPr>
                              <m:e>
                                <m:acc>
                                  <m:accPr>
                                    <m:chr m:val="̅"/>
                                    <m:ctrlPr>
                                      <w:rPr>
                                        <w:rFonts w:ascii="Cambria Math" w:hAnsi="Cambria Math" w:cs="Arial"/>
                                        <w:b/>
                                        <w:bCs/>
                                        <w:i/>
                                        <w:iCs/>
                                        <w:color w:val="000000"/>
                                        <w:kern w:val="24"/>
                                        <w:sz w:val="16"/>
                                        <w:szCs w:val="16"/>
                                      </w:rPr>
                                    </m:ctrlPr>
                                  </m:accPr>
                                  <m:e>
                                    <m:r>
                                      <m:rPr>
                                        <m:sty m:val="bi"/>
                                      </m:rPr>
                                      <w:rPr>
                                        <w:rFonts w:ascii="Cambria Math" w:hAnsi="Cambria Math" w:cs="Arial"/>
                                        <w:color w:val="000000"/>
                                        <w:kern w:val="24"/>
                                        <w:sz w:val="16"/>
                                        <w:szCs w:val="16"/>
                                      </w:rPr>
                                      <m:t>d</m:t>
                                    </m:r>
                                  </m:e>
                                </m:acc>
                              </m:e>
                              <m:sub>
                                <m:r>
                                  <w:rPr>
                                    <w:rFonts w:ascii="Cambria Math" w:hAnsi="Cambria Math" w:cs="Arial"/>
                                    <w:color w:val="000000"/>
                                    <w:kern w:val="24"/>
                                    <w:sz w:val="16"/>
                                    <w:szCs w:val="16"/>
                                  </w:rPr>
                                  <m:t>2,n</m:t>
                                </m:r>
                              </m:sub>
                            </m:sSub>
                          </m:oMath>
                        </m:oMathPara>
                      </w:p>
                    </w:txbxContent>
                  </v:textbox>
                </v:shape>
                <v:shape id="Parallelogram 1560798907" o:spid="_x0000_s1094" type="#_x0000_t7" style="position:absolute;left:25593;top:11134;width:819;height:762;rotation:42050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" adj="0" filled="f" strokecolor="black [3213]" strokeweight=".5pt">
                  <v:stroke dashstyle="dash"/>
                </v:shape>
                <w10:anchorlock/>
              </v:group>
            </w:pict>
          </mc:Fallback>
        </mc:AlternateContent>
      </w:r>
    </w:p>
    <w:p w14:paraId="650A3D36" w14:textId="270F04B4" w:rsidR="00450A6A" w:rsidRDefault="00450A6A" w:rsidP="00450A6A">
      <w:pPr>
        <w:pStyle w:val="Caption"/>
        <w:jc w:val="center"/>
      </w:pPr>
      <w:bookmarkStart w:id="10" w:name="_Ref181713308"/>
      <w:r>
        <w:t xml:space="preserve">Figure </w:t>
      </w:r>
      <w:r>
        <w:fldChar w:fldCharType="begin"/>
      </w:r>
      <w:r>
        <w:instrText xml:space="preserve"> SEQ Figure \* ARABIC </w:instrText>
      </w:r>
      <w:r>
        <w:fldChar w:fldCharType="separate"/>
      </w:r>
      <w:r w:rsidR="00210B83">
        <w:rPr>
          <w:noProof/>
        </w:rPr>
        <w:t>4</w:t>
      </w:r>
      <w:r>
        <w:rPr>
          <w:noProof/>
        </w:rPr>
        <w:fldChar w:fldCharType="end"/>
      </w:r>
      <w:bookmarkEnd w:id="10"/>
      <w:r>
        <w:t xml:space="preserve">. </w:t>
      </w:r>
      <w:r w:rsidRPr="00AA2A47">
        <w:t xml:space="preserve">Locations of transmit antenna element </w:t>
      </w:r>
      <m:oMath>
        <m:r>
          <m:rPr>
            <m:sty m:val="bi"/>
          </m:rPr>
          <w:rPr>
            <w:rFonts w:ascii="Cambria Math" w:hAnsi="Cambria Math"/>
          </w:rPr>
          <m:t>s</m:t>
        </m:r>
      </m:oMath>
      <w:r>
        <w:t xml:space="preserve">, </w:t>
      </w:r>
      <w:r w:rsidRPr="00AA2A47">
        <w:t xml:space="preserve">receive antenna element </w:t>
      </w:r>
      <m:oMath>
        <m:r>
          <m:rPr>
            <m:sty m:val="bi"/>
          </m:rPr>
          <w:rPr>
            <w:rFonts w:ascii="Cambria Math" w:hAnsi="Cambria Math"/>
          </w:rPr>
          <m:t>u</m:t>
        </m:r>
      </m:oMath>
      <w:r>
        <w:t>.</w:t>
      </w:r>
    </w:p>
    <w:p w14:paraId="349188DC" w14:textId="34599B19" w:rsidR="007F57B6" w:rsidRDefault="007F57B6" w:rsidP="007F57B6">
      <w:pPr>
        <w:rPr>
          <w:iCs/>
          <w:color w:val="000000" w:themeColor="text1"/>
          <w:kern w:val="24"/>
        </w:rPr>
      </w:pPr>
      <w:r>
        <w:t xml:space="preserve">After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oMath>
      <w:r>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oMath>
      <w:r>
        <w:rPr>
          <w:iCs/>
          <w:color w:val="000000" w:themeColor="text1"/>
          <w:kern w:val="24"/>
        </w:rPr>
        <w:t xml:space="preserve"> are calculated, the </w:t>
      </w:r>
      <w:r w:rsidR="00F50DCD">
        <w:rPr>
          <w:iCs/>
          <w:color w:val="000000" w:themeColor="text1"/>
          <w:kern w:val="24"/>
        </w:rPr>
        <w:t>location vectors of the 1</w:t>
      </w:r>
      <w:r w:rsidR="00F50DCD" w:rsidRPr="00F50DCD">
        <w:rPr>
          <w:iCs/>
          <w:color w:val="000000" w:themeColor="text1"/>
          <w:kern w:val="24"/>
          <w:vertAlign w:val="superscript"/>
        </w:rPr>
        <w:t>st</w:t>
      </w:r>
      <w:r w:rsidR="00F50DCD">
        <w:rPr>
          <w:iCs/>
          <w:color w:val="000000" w:themeColor="text1"/>
          <w:kern w:val="24"/>
        </w:rPr>
        <w:t xml:space="preserve"> and 2</w:t>
      </w:r>
      <w:r w:rsidR="00F50DCD" w:rsidRPr="00F50DCD">
        <w:rPr>
          <w:iCs/>
          <w:color w:val="000000" w:themeColor="text1"/>
          <w:kern w:val="24"/>
          <w:vertAlign w:val="superscript"/>
        </w:rPr>
        <w:t>nd</w:t>
      </w:r>
      <w:r w:rsidR="00F50DCD">
        <w:rPr>
          <w:iCs/>
          <w:color w:val="000000" w:themeColor="text1"/>
          <w:kern w:val="24"/>
        </w:rPr>
        <w:t xml:space="preserve"> associated points of cluster </w:t>
      </w:r>
      <m:oMath>
        <m:r>
          <w:rPr>
            <w:rFonts w:ascii="Cambria Math" w:hAnsi="Cambria Math"/>
            <w:color w:val="000000" w:themeColor="text1"/>
            <w:kern w:val="24"/>
          </w:rPr>
          <m:t>n</m:t>
        </m:r>
      </m:oMath>
      <w:r w:rsidR="00227F0D">
        <w:rPr>
          <w:iCs/>
          <w:color w:val="000000" w:themeColor="text1"/>
          <w:kern w:val="24"/>
        </w:rPr>
        <w:t xml:space="preserve"> can be calculated </w:t>
      </w:r>
      <w:r w:rsidR="00677125">
        <w:rPr>
          <w:iCs/>
          <w:color w:val="000000" w:themeColor="text1"/>
          <w:kern w:val="24"/>
        </w:rPr>
        <w:t xml:space="preserve">for each TX antenna element </w:t>
      </w:r>
      <m:oMath>
        <m:r>
          <w:rPr>
            <w:rFonts w:ascii="Cambria Math" w:hAnsi="Cambria Math"/>
            <w:color w:val="000000" w:themeColor="text1"/>
            <w:kern w:val="24"/>
          </w:rPr>
          <m:t>s</m:t>
        </m:r>
      </m:oMath>
      <w:r w:rsidR="00677125">
        <w:rPr>
          <w:iCs/>
          <w:color w:val="000000" w:themeColor="text1"/>
          <w:kern w:val="24"/>
        </w:rPr>
        <w:t xml:space="preserve"> and RX antenna element </w:t>
      </w:r>
      <m:oMath>
        <m:r>
          <w:rPr>
            <w:rFonts w:ascii="Cambria Math" w:hAnsi="Cambria Math"/>
            <w:color w:val="000000" w:themeColor="text1"/>
            <w:kern w:val="24"/>
          </w:rPr>
          <m:t>u</m:t>
        </m:r>
      </m:oMath>
      <w:r w:rsidR="00C4389D">
        <w:rPr>
          <w:iCs/>
          <w:color w:val="000000" w:themeColor="text1"/>
          <w:kern w:val="24"/>
        </w:rPr>
        <w:t xml:space="preserve"> as follows:</w:t>
      </w:r>
    </w:p>
    <w:p w14:paraId="266916E8" w14:textId="38360FF3" w:rsidR="00C4389D" w:rsidRDefault="00605E73" w:rsidP="00044D44">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r>
                  <w:rPr>
                    <w:rFonts w:ascii="Cambria Math" w:hAnsi="Cambria Math" w:cstheme="minorBidi"/>
                    <w:color w:val="000000" w:themeColor="text1"/>
                    <w:kern w:val="24"/>
                  </w:rPr>
                  <m:t>,</m:t>
                </m:r>
                <m:r>
                  <w:rPr>
                    <w:rFonts w:ascii="Cambria Math" w:hAnsi="Cambria Math" w:cstheme="minorBidi"/>
                    <w:color w:val="000000" w:themeColor="text1"/>
                    <w:kern w:val="24"/>
                  </w:rPr>
                  <m:t>n</m:t>
                </m:r>
              </m:sub>
            </m:sSub>
            <m:r>
              <m:rPr>
                <m:sty m:val="bi"/>
              </m:rPr>
              <w:rPr>
                <w:rFonts w:ascii="Cambria Math" w:hAnsi="Cambria Math"/>
                <w:lang w:eastAsia="zh-CN"/>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m:t>
            </m:r>
            <m:r>
              <w:rPr>
                <w:rFonts w:ascii="Cambria Math" w:hAnsi="Cambria Math" w:cstheme="minorBidi"/>
                <w:color w:val="000000" w:themeColor="text1"/>
                <w:kern w:val="24"/>
              </w:rPr>
              <m:t>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m:t>
            </m:r>
            <m:r>
              <w:rPr>
                <w:rFonts w:ascii="Cambria Math" w:hAnsi="Cambria Math" w:cstheme="minorBidi"/>
                <w:color w:val="000000" w:themeColor="text1"/>
                <w:kern w:val="24"/>
              </w:rPr>
              <m:t>,</m:t>
            </m:r>
            <m:r>
              <w:rPr>
                <w:rFonts w:ascii="Cambria Math" w:hAnsi="Cambria Math" w:cstheme="minorBidi"/>
                <w:color w:val="000000" w:themeColor="text1"/>
                <w:kern w:val="24"/>
              </w:rPr>
              <m:t>s</m:t>
            </m:r>
          </m:sub>
        </m:sSub>
      </m:oMath>
      <w:r w:rsidR="00044D44">
        <w:rPr>
          <w:iCs/>
          <w:color w:val="000000" w:themeColor="text1"/>
          <w:kern w:val="24"/>
        </w:rPr>
        <w:t>,</w:t>
      </w:r>
    </w:p>
    <w:p w14:paraId="7CE2EADD" w14:textId="5E451A91" w:rsidR="00044D44" w:rsidRDefault="00605E73" w:rsidP="00044D44">
      <w:pPr>
        <w:jc w:val="center"/>
      </w:pPr>
      <m:oMath>
        <m:sSub>
          <m:sSubPr>
            <m:ctrlPr>
              <w:rPr>
                <w:rFonts w:ascii="Cambria Math" w:eastAsiaTheme="minorEastAsia" w:hAnsi="Cambria Math" w:cstheme="minorBidi"/>
                <w:i/>
                <w:iCs/>
                <w:color w:val="000000" w:themeColor="text1"/>
                <w:kern w:val="24"/>
              </w:rPr>
            </m:ctrlPr>
          </m:sSub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r>
                  <w:rPr>
                    <w:rFonts w:ascii="Cambria Math" w:hAnsi="Cambria Math" w:cstheme="minorBidi"/>
                    <w:color w:val="000000" w:themeColor="text1"/>
                    <w:kern w:val="24"/>
                  </w:rPr>
                  <m:t>,</m:t>
                </m:r>
                <m:r>
                  <w:rPr>
                    <w:rFonts w:ascii="Cambria Math" w:hAnsi="Cambria Math" w:cstheme="minorBidi"/>
                    <w:color w:val="000000" w:themeColor="text1"/>
                    <w:kern w:val="24"/>
                  </w:rPr>
                  <m:t>n</m:t>
                </m:r>
              </m:sub>
            </m:sSub>
            <m:r>
              <m:rPr>
                <m:sty m:val="bi"/>
              </m:rPr>
              <w:rPr>
                <w:rFonts w:ascii="Cambria Math" w:hAnsi="Cambria Math"/>
                <w:lang w:eastAsia="zh-CN"/>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m:t>
            </m:r>
            <m:r>
              <w:rPr>
                <w:rFonts w:ascii="Cambria Math" w:hAnsi="Cambria Math" w:cstheme="minorBidi"/>
                <w:color w:val="000000" w:themeColor="text1"/>
                <w:kern w:val="24"/>
              </w:rPr>
              <m:t>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m:t>
            </m:r>
            <m:r>
              <w:rPr>
                <w:rFonts w:ascii="Cambria Math" w:hAnsi="Cambria Math" w:cstheme="minorBidi"/>
                <w:color w:val="000000" w:themeColor="text1"/>
                <w:kern w:val="24"/>
              </w:rPr>
              <m:t>,</m:t>
            </m:r>
            <m:r>
              <w:rPr>
                <w:rFonts w:ascii="Cambria Math" w:hAnsi="Cambria Math" w:cstheme="minorBidi"/>
                <w:color w:val="000000" w:themeColor="text1"/>
                <w:kern w:val="24"/>
              </w:rPr>
              <m:t>u</m:t>
            </m:r>
          </m:sub>
        </m:sSub>
      </m:oMath>
      <w:r w:rsidR="00044D44">
        <w:rPr>
          <w:iCs/>
          <w:color w:val="000000" w:themeColor="text1"/>
          <w:kern w:val="24"/>
        </w:rPr>
        <w:t>.</w:t>
      </w:r>
    </w:p>
    <w:p w14:paraId="31DCC0F3" w14:textId="063A2BF5" w:rsidR="00044D44" w:rsidRDefault="003D6254" w:rsidP="00EF1230">
      <w:pPr>
        <w:rPr>
          <w:iCs/>
          <w:color w:val="000000" w:themeColor="text1"/>
          <w:kern w:val="24"/>
        </w:rPr>
      </w:pPr>
      <w:r>
        <w:rPr>
          <w:iCs/>
          <w:color w:val="000000" w:themeColor="text1"/>
          <w:kern w:val="24"/>
        </w:rPr>
        <w:t xml:space="preserve">Then, the </w:t>
      </w:r>
      <w:r w:rsidR="00EF1230">
        <w:rPr>
          <w:iCs/>
          <w:color w:val="000000" w:themeColor="text1"/>
          <w:kern w:val="24"/>
        </w:rPr>
        <w:t>departure</w:t>
      </w:r>
      <w:r>
        <w:rPr>
          <w:iCs/>
          <w:color w:val="000000" w:themeColor="text1"/>
          <w:kern w:val="24"/>
        </w:rPr>
        <w:t xml:space="preserve">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n,ZOD,s</m:t>
            </m:r>
          </m:sub>
        </m:sSub>
      </m:oMath>
      <w:r w:rsidR="00180CC7">
        <w:rPr>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n,AOD,s</m:t>
            </m:r>
          </m:sub>
        </m:sSub>
      </m:oMath>
      <w:r w:rsidR="00180CC7">
        <w:rPr>
          <w:iCs/>
          <w:color w:val="000000" w:themeColor="text1"/>
          <w:kern w:val="24"/>
        </w:rPr>
        <w:t xml:space="preserve"> </w:t>
      </w:r>
      <w:r w:rsidR="00EF1230">
        <w:rPr>
          <w:iCs/>
          <w:color w:val="000000" w:themeColor="text1"/>
          <w:kern w:val="24"/>
        </w:rPr>
        <w:t xml:space="preserve">for the TX antenna element </w:t>
      </w:r>
      <m:oMath>
        <m:r>
          <w:rPr>
            <w:rFonts w:ascii="Cambria Math" w:hAnsi="Cambria Math"/>
            <w:color w:val="000000" w:themeColor="text1"/>
            <w:kern w:val="24"/>
          </w:rPr>
          <m:t>s</m:t>
        </m:r>
      </m:oMath>
      <w:r w:rsidR="00EF1230">
        <w:rPr>
          <w:iCs/>
          <w:color w:val="000000" w:themeColor="text1"/>
          <w:kern w:val="24"/>
        </w:rPr>
        <w:t xml:space="preserve"> and cluster </w:t>
      </w:r>
      <m:oMath>
        <m:r>
          <w:rPr>
            <w:rFonts w:ascii="Cambria Math" w:hAnsi="Cambria Math"/>
            <w:color w:val="000000" w:themeColor="text1"/>
            <w:kern w:val="24"/>
          </w:rPr>
          <m:t>n</m:t>
        </m:r>
      </m:oMath>
      <w:r w:rsidR="00EF1230">
        <w:rPr>
          <w:iCs/>
          <w:color w:val="000000" w:themeColor="text1"/>
          <w:kern w:val="24"/>
        </w:rPr>
        <w:t xml:space="preserve"> </w:t>
      </w:r>
      <w:r w:rsidR="00426F36">
        <w:rPr>
          <w:iCs/>
          <w:color w:val="000000" w:themeColor="text1"/>
          <w:kern w:val="24"/>
        </w:rPr>
        <w:t xml:space="preserve">can be defined as the spherical angles corresponding to 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tx,s,n</m:t>
            </m:r>
          </m:sub>
        </m:sSub>
      </m:oMath>
      <w:r w:rsidR="00D00744">
        <w:rPr>
          <w:iCs/>
          <w:color w:val="000000" w:themeColor="text1"/>
          <w:kern w:val="24"/>
        </w:rPr>
        <w:t xml:space="preserve">, which can be deterministically derived from the cartesian coordinates of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tx,s,n</m:t>
            </m:r>
          </m:sub>
        </m:sSub>
      </m:oMath>
      <w:r w:rsidR="00D00744">
        <w:rPr>
          <w:iCs/>
          <w:color w:val="000000" w:themeColor="text1"/>
          <w:kern w:val="24"/>
        </w:rPr>
        <w:t xml:space="preserve"> and are omitted here for brevity</w:t>
      </w:r>
      <w:r w:rsidR="00EF1230">
        <w:rPr>
          <w:iCs/>
          <w:color w:val="000000" w:themeColor="text1"/>
          <w:kern w:val="24"/>
        </w:rPr>
        <w:t>. Similarly, the arrival</w:t>
      </w:r>
      <w:r>
        <w:rPr>
          <w:iCs/>
          <w:color w:val="000000" w:themeColor="text1"/>
          <w:kern w:val="24"/>
        </w:rPr>
        <w:t xml:space="preserve">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n,ZOA,u</m:t>
            </m:r>
          </m:sub>
        </m:sSub>
      </m:oMath>
      <w:r w:rsidR="00EF1230">
        <w:rPr>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n,AOA,u</m:t>
            </m:r>
          </m:sub>
        </m:sSub>
      </m:oMath>
      <w:r>
        <w:rPr>
          <w:iCs/>
          <w:color w:val="000000" w:themeColor="text1"/>
          <w:kern w:val="24"/>
        </w:rPr>
        <w:t xml:space="preserve"> </w:t>
      </w:r>
      <w:r w:rsidR="00EF1230">
        <w:rPr>
          <w:iCs/>
          <w:color w:val="000000" w:themeColor="text1"/>
          <w:kern w:val="24"/>
        </w:rPr>
        <w:t xml:space="preserve">for the RX antenna element </w:t>
      </w:r>
      <m:oMath>
        <m:r>
          <w:rPr>
            <w:rFonts w:ascii="Cambria Math" w:hAnsi="Cambria Math"/>
            <w:color w:val="000000" w:themeColor="text1"/>
            <w:kern w:val="24"/>
          </w:rPr>
          <m:t>u</m:t>
        </m:r>
      </m:oMath>
      <w:r w:rsidR="00EF1230">
        <w:rPr>
          <w:iCs/>
          <w:color w:val="000000" w:themeColor="text1"/>
          <w:kern w:val="24"/>
        </w:rPr>
        <w:t xml:space="preserve"> and cluster </w:t>
      </w:r>
      <m:oMath>
        <m:r>
          <w:rPr>
            <w:rFonts w:ascii="Cambria Math" w:hAnsi="Cambria Math"/>
            <w:color w:val="000000" w:themeColor="text1"/>
            <w:kern w:val="24"/>
          </w:rPr>
          <m:t>n</m:t>
        </m:r>
      </m:oMath>
      <w:r w:rsidR="00EF1230">
        <w:rPr>
          <w:iCs/>
          <w:color w:val="000000" w:themeColor="text1"/>
          <w:kern w:val="24"/>
        </w:rPr>
        <w:t xml:space="preserve"> can be defined as the spherical angles corresponding to 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rx,u,n</m:t>
            </m:r>
          </m:sub>
        </m:sSub>
      </m:oMath>
      <w:r w:rsidR="004B16ED">
        <w:rPr>
          <w:iCs/>
          <w:color w:val="000000" w:themeColor="text1"/>
          <w:kern w:val="24"/>
        </w:rPr>
        <w:t>.</w:t>
      </w:r>
    </w:p>
    <w:p w14:paraId="27E75A00" w14:textId="1445DF00" w:rsidR="004B16ED" w:rsidRPr="00EF1230" w:rsidRDefault="004B16ED" w:rsidP="004B16ED">
      <w:pPr>
        <w:spacing w:before="120"/>
        <w:jc w:val="both"/>
        <w:rPr>
          <w:iCs/>
          <w:color w:val="000000" w:themeColor="text1"/>
          <w:kern w:val="24"/>
        </w:rPr>
      </w:pPr>
      <w:r>
        <w:rPr>
          <w:b/>
        </w:rPr>
        <w:t>Proposal</w:t>
      </w:r>
      <w:r w:rsidRPr="00454455">
        <w:rPr>
          <w:b/>
        </w:rPr>
        <w:t xml:space="preserve"> </w:t>
      </w:r>
      <w:r w:rsidR="004F38C6">
        <w:rPr>
          <w:b/>
        </w:rPr>
        <w:t>11</w:t>
      </w:r>
      <w:r>
        <w:rPr>
          <w:b/>
        </w:rPr>
        <w:t>:</w:t>
      </w:r>
      <w:r w:rsidRPr="00863813">
        <w:rPr>
          <w:bCs/>
        </w:rPr>
        <w:t xml:space="preserve"> </w:t>
      </w:r>
      <w:r w:rsidRPr="005F75C5">
        <w:rPr>
          <w:bCs/>
          <w:i/>
          <w:iCs/>
        </w:rPr>
        <w:t>For near-field channel</w:t>
      </w:r>
      <w:r w:rsidR="00FF4709">
        <w:rPr>
          <w:bCs/>
          <w:i/>
          <w:iCs/>
        </w:rPr>
        <w:t>,</w:t>
      </w:r>
      <w:r w:rsidRPr="005F75C5">
        <w:rPr>
          <w:i/>
          <w:iCs/>
          <w:color w:val="000000" w:themeColor="text1"/>
          <w:kern w:val="24"/>
        </w:rPr>
        <w:t xml:space="preserve"> the departure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n,ZOD,s</m:t>
            </m:r>
          </m:sub>
        </m:sSub>
      </m:oMath>
      <w:r w:rsidRPr="005F75C5">
        <w:rPr>
          <w:i/>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n,AOD,s</m:t>
            </m:r>
          </m:sub>
        </m:sSub>
      </m:oMath>
      <w:r w:rsidRPr="005F75C5">
        <w:rPr>
          <w:i/>
          <w:iCs/>
          <w:color w:val="000000" w:themeColor="text1"/>
          <w:kern w:val="24"/>
        </w:rPr>
        <w:t xml:space="preserve"> for the TX antenna element </w:t>
      </w:r>
      <m:oMath>
        <m:r>
          <w:rPr>
            <w:rFonts w:ascii="Cambria Math" w:hAnsi="Cambria Math"/>
            <w:color w:val="000000" w:themeColor="text1"/>
            <w:kern w:val="24"/>
          </w:rPr>
          <m:t>s</m:t>
        </m:r>
      </m:oMath>
      <w:r w:rsidRPr="005F75C5">
        <w:rPr>
          <w:i/>
          <w:iCs/>
          <w:color w:val="000000" w:themeColor="text1"/>
          <w:kern w:val="24"/>
        </w:rPr>
        <w:t xml:space="preserve"> and cluster </w:t>
      </w:r>
      <m:oMath>
        <m:r>
          <w:rPr>
            <w:rFonts w:ascii="Cambria Math" w:hAnsi="Cambria Math"/>
            <w:color w:val="000000" w:themeColor="text1"/>
            <w:kern w:val="24"/>
          </w:rPr>
          <m:t>n</m:t>
        </m:r>
      </m:oMath>
      <w:r w:rsidRPr="005F75C5">
        <w:rPr>
          <w:i/>
          <w:iCs/>
          <w:color w:val="000000" w:themeColor="text1"/>
          <w:kern w:val="24"/>
        </w:rPr>
        <w:t xml:space="preserve"> </w:t>
      </w:r>
      <w:r w:rsidR="005F75C5" w:rsidRPr="005F75C5">
        <w:rPr>
          <w:i/>
          <w:iCs/>
          <w:color w:val="000000" w:themeColor="text1"/>
          <w:kern w:val="24"/>
        </w:rPr>
        <w:t>are</w:t>
      </w:r>
      <w:r w:rsidRPr="005F75C5">
        <w:rPr>
          <w:i/>
          <w:iCs/>
          <w:color w:val="000000" w:themeColor="text1"/>
          <w:kern w:val="24"/>
        </w:rPr>
        <w:t xml:space="preserve"> </w:t>
      </w:r>
      <w:r w:rsidR="00B46D68">
        <w:rPr>
          <w:i/>
          <w:iCs/>
          <w:color w:val="000000" w:themeColor="text1"/>
          <w:kern w:val="24"/>
        </w:rPr>
        <w:t xml:space="preserve">given by </w:t>
      </w:r>
      <w:r w:rsidRPr="005F75C5">
        <w:rPr>
          <w:i/>
          <w:iCs/>
          <w:color w:val="000000" w:themeColor="text1"/>
          <w:kern w:val="24"/>
        </w:rPr>
        <w:t xml:space="preserve">the spherical angles corresponding to 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5F75C5" w:rsidRPr="005F75C5">
        <w:rPr>
          <w:i/>
          <w:iCs/>
          <w:color w:val="000000" w:themeColor="text1"/>
          <w:kern w:val="24"/>
        </w:rPr>
        <w:t xml:space="preserve">, and the arrival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n,ZOA,u</m:t>
            </m:r>
          </m:sub>
        </m:sSub>
      </m:oMath>
      <w:r w:rsidR="005F75C5" w:rsidRPr="005F75C5">
        <w:rPr>
          <w:i/>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n,AOA,u</m:t>
            </m:r>
          </m:sub>
        </m:sSub>
      </m:oMath>
      <w:r w:rsidR="005F75C5" w:rsidRPr="005F75C5">
        <w:rPr>
          <w:i/>
          <w:iCs/>
          <w:color w:val="000000" w:themeColor="text1"/>
          <w:kern w:val="24"/>
        </w:rPr>
        <w:t xml:space="preserve"> for the RX antenna element </w:t>
      </w:r>
      <m:oMath>
        <m:r>
          <w:rPr>
            <w:rFonts w:ascii="Cambria Math" w:hAnsi="Cambria Math"/>
            <w:color w:val="000000" w:themeColor="text1"/>
            <w:kern w:val="24"/>
          </w:rPr>
          <m:t>u</m:t>
        </m:r>
      </m:oMath>
      <w:r w:rsidR="005F75C5" w:rsidRPr="005F75C5">
        <w:rPr>
          <w:i/>
          <w:iCs/>
          <w:color w:val="000000" w:themeColor="text1"/>
          <w:kern w:val="24"/>
        </w:rPr>
        <w:t xml:space="preserve"> and cluster </w:t>
      </w:r>
      <m:oMath>
        <m:r>
          <w:rPr>
            <w:rFonts w:ascii="Cambria Math" w:hAnsi="Cambria Math"/>
            <w:color w:val="000000" w:themeColor="text1"/>
            <w:kern w:val="24"/>
          </w:rPr>
          <m:t>n</m:t>
        </m:r>
      </m:oMath>
      <w:r w:rsidR="005F75C5" w:rsidRPr="005F75C5">
        <w:rPr>
          <w:i/>
          <w:iCs/>
          <w:color w:val="000000" w:themeColor="text1"/>
          <w:kern w:val="24"/>
        </w:rPr>
        <w:t xml:space="preserve"> are </w:t>
      </w:r>
      <w:r w:rsidR="00B46D68">
        <w:rPr>
          <w:i/>
          <w:iCs/>
          <w:color w:val="000000" w:themeColor="text1"/>
          <w:kern w:val="24"/>
        </w:rPr>
        <w:t xml:space="preserve">given by </w:t>
      </w:r>
      <w:r w:rsidR="005F75C5" w:rsidRPr="005F75C5">
        <w:rPr>
          <w:i/>
          <w:iCs/>
          <w:color w:val="000000" w:themeColor="text1"/>
          <w:kern w:val="24"/>
        </w:rPr>
        <w:t xml:space="preserve">the spherical angles corresponding to 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5F75C5" w:rsidRPr="005F75C5">
        <w:rPr>
          <w:i/>
          <w:iCs/>
          <w:color w:val="000000" w:themeColor="text1"/>
          <w:kern w:val="24"/>
        </w:rPr>
        <w:t>.</w:t>
      </w:r>
    </w:p>
    <w:p w14:paraId="32E02F68" w14:textId="337FA2A9" w:rsidR="00556A96" w:rsidRDefault="00556A96" w:rsidP="00556A96">
      <w:pPr>
        <w:rPr>
          <w:color w:val="000000" w:themeColor="text1"/>
          <w:kern w:val="24"/>
        </w:rPr>
      </w:pPr>
      <w:r>
        <w:t xml:space="preserve">The antenna-element specific ray angles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oMath>
      <w:r>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n,m,AOD,s</m:t>
            </m:r>
          </m:sub>
        </m:sSub>
      </m:oMath>
      <w:r>
        <w:rPr>
          <w:lang w:eastAsia="zh-CN"/>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oMath>
      <w:r>
        <w:rPr>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oMath>
      <w:r>
        <w:rPr>
          <w:iCs/>
          <w:lang w:val="en-GB" w:eastAsia="x-none"/>
        </w:rPr>
        <w:t xml:space="preserve"> can then be calculated using the </w:t>
      </w:r>
      <w:r>
        <w:rPr>
          <w:iCs/>
          <w:color w:val="000000" w:themeColor="text1"/>
          <w:kern w:val="24"/>
        </w:rPr>
        <w:t xml:space="preserve">the departure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n,ZOD,s</m:t>
            </m:r>
          </m:sub>
        </m:sSub>
      </m:oMath>
      <w:r>
        <w:rPr>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n,AOD,s</m:t>
            </m:r>
          </m:sub>
        </m:sSub>
      </m:oMath>
      <w:r>
        <w:rPr>
          <w:iCs/>
          <w:color w:val="000000" w:themeColor="text1"/>
          <w:kern w:val="24"/>
        </w:rPr>
        <w:t xml:space="preserve"> for the TX antenna element </w:t>
      </w:r>
      <m:oMath>
        <m:r>
          <w:rPr>
            <w:rFonts w:ascii="Cambria Math" w:hAnsi="Cambria Math"/>
            <w:color w:val="000000" w:themeColor="text1"/>
            <w:kern w:val="24"/>
          </w:rPr>
          <m:t>s</m:t>
        </m:r>
      </m:oMath>
      <w:r>
        <w:rPr>
          <w:iCs/>
          <w:color w:val="000000" w:themeColor="text1"/>
          <w:kern w:val="24"/>
        </w:rPr>
        <w:t xml:space="preserve"> and cluster </w:t>
      </w:r>
      <m:oMath>
        <m:r>
          <w:rPr>
            <w:rFonts w:ascii="Cambria Math" w:hAnsi="Cambria Math"/>
            <w:color w:val="000000" w:themeColor="text1"/>
            <w:kern w:val="24"/>
          </w:rPr>
          <m:t>n</m:t>
        </m:r>
      </m:oMath>
      <w:r>
        <w:rPr>
          <w:color w:val="000000" w:themeColor="text1"/>
          <w:kern w:val="24"/>
        </w:rPr>
        <w:t xml:space="preserve"> and </w:t>
      </w:r>
      <w:r>
        <w:rPr>
          <w:iCs/>
          <w:color w:val="000000" w:themeColor="text1"/>
          <w:kern w:val="24"/>
        </w:rPr>
        <w:t xml:space="preserve">arrival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n,ZOA,u</m:t>
            </m:r>
          </m:sub>
        </m:sSub>
      </m:oMath>
      <w:r>
        <w:rPr>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n,AOA,u</m:t>
            </m:r>
          </m:sub>
        </m:sSub>
      </m:oMath>
      <w:r>
        <w:rPr>
          <w:iCs/>
          <w:color w:val="000000" w:themeColor="text1"/>
          <w:kern w:val="24"/>
        </w:rPr>
        <w:t xml:space="preserve"> for the RX antenna element </w:t>
      </w:r>
      <m:oMath>
        <m:r>
          <w:rPr>
            <w:rFonts w:ascii="Cambria Math" w:hAnsi="Cambria Math"/>
            <w:color w:val="000000" w:themeColor="text1"/>
            <w:kern w:val="24"/>
          </w:rPr>
          <m:t>u</m:t>
        </m:r>
      </m:oMath>
      <w:r>
        <w:rPr>
          <w:iCs/>
          <w:color w:val="000000" w:themeColor="text1"/>
          <w:kern w:val="24"/>
        </w:rPr>
        <w:t xml:space="preserve"> and cluster </w:t>
      </w:r>
      <m:oMath>
        <m:r>
          <w:rPr>
            <w:rFonts w:ascii="Cambria Math" w:hAnsi="Cambria Math"/>
            <w:color w:val="000000" w:themeColor="text1"/>
            <w:kern w:val="24"/>
          </w:rPr>
          <m:t>n</m:t>
        </m:r>
      </m:oMath>
      <w:r>
        <w:rPr>
          <w:color w:val="000000" w:themeColor="text1"/>
          <w:kern w:val="24"/>
        </w:rPr>
        <w:t xml:space="preserve"> together with offset angle </w:t>
      </w:r>
      <m:oMath>
        <m:sSub>
          <m:sSubPr>
            <m:ctrlPr>
              <w:rPr>
                <w:rFonts w:ascii="Cambria Math" w:hAnsi="Cambria Math"/>
                <w:i/>
                <w:color w:val="000000" w:themeColor="text1"/>
                <w:kern w:val="24"/>
              </w:rPr>
            </m:ctrlPr>
          </m:sSubPr>
          <m:e>
            <m:r>
              <w:rPr>
                <w:rFonts w:ascii="Cambria Math" w:hAnsi="Cambria Math"/>
                <w:color w:val="000000" w:themeColor="text1"/>
                <w:kern w:val="24"/>
              </w:rPr>
              <m:t>α</m:t>
            </m:r>
          </m:e>
          <m:sub>
            <m:r>
              <w:rPr>
                <w:rFonts w:ascii="Cambria Math" w:hAnsi="Cambria Math"/>
                <w:color w:val="000000" w:themeColor="text1"/>
                <w:kern w:val="24"/>
              </w:rPr>
              <m:t>m</m:t>
            </m:r>
          </m:sub>
        </m:sSub>
      </m:oMath>
      <w:r>
        <w:rPr>
          <w:color w:val="000000" w:themeColor="text1"/>
          <w:kern w:val="24"/>
        </w:rPr>
        <w:t xml:space="preserve"> and other relevant parameters following the procedure provided in Step 7 of </w:t>
      </w:r>
      <w:r w:rsidR="00DE104E">
        <w:rPr>
          <w:color w:val="000000" w:themeColor="text1"/>
          <w:kern w:val="24"/>
        </w:rPr>
        <w:t>C</w:t>
      </w:r>
      <w:r>
        <w:rPr>
          <w:color w:val="000000" w:themeColor="text1"/>
          <w:kern w:val="24"/>
        </w:rPr>
        <w:t>lause 7.5 of TR 38.901. So, we have the following proposal:</w:t>
      </w:r>
    </w:p>
    <w:p w14:paraId="0A22AE6E" w14:textId="35FD9344" w:rsidR="00556A96" w:rsidRPr="00EF1230" w:rsidRDefault="00556A96" w:rsidP="00556A96">
      <w:pPr>
        <w:spacing w:before="120"/>
        <w:jc w:val="both"/>
        <w:rPr>
          <w:iCs/>
          <w:color w:val="000000" w:themeColor="text1"/>
          <w:kern w:val="24"/>
        </w:rPr>
      </w:pPr>
      <w:r>
        <w:rPr>
          <w:b/>
        </w:rPr>
        <w:t>Proposal</w:t>
      </w:r>
      <w:r w:rsidRPr="00454455">
        <w:rPr>
          <w:b/>
        </w:rPr>
        <w:t xml:space="preserve"> </w:t>
      </w:r>
      <w:r w:rsidR="004C018F">
        <w:rPr>
          <w:b/>
        </w:rPr>
        <w:t>1</w:t>
      </w:r>
      <w:r w:rsidR="004F38C6">
        <w:rPr>
          <w:b/>
        </w:rPr>
        <w:t>2</w:t>
      </w:r>
      <w:r>
        <w:rPr>
          <w:b/>
        </w:rPr>
        <w:t>:</w:t>
      </w:r>
      <w:r w:rsidRPr="00863813">
        <w:rPr>
          <w:bCs/>
        </w:rPr>
        <w:t xml:space="preserve"> </w:t>
      </w:r>
      <w:r w:rsidRPr="00556A96">
        <w:rPr>
          <w:bCs/>
          <w:i/>
          <w:iCs/>
        </w:rPr>
        <w:t>For near-field channel,</w:t>
      </w:r>
      <w:r w:rsidRPr="00556A96">
        <w:rPr>
          <w:i/>
          <w:iCs/>
          <w:color w:val="000000" w:themeColor="text1"/>
          <w:kern w:val="24"/>
        </w:rPr>
        <w:t xml:space="preserve"> </w:t>
      </w:r>
      <w:r w:rsidRPr="00556A96">
        <w:rPr>
          <w:i/>
          <w:iCs/>
        </w:rPr>
        <w:t xml:space="preserve">the antenna-element specific ray angles </w:t>
      </w:r>
      <m:oMath>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val="en-GB" w:eastAsia="x-none"/>
              </w:rPr>
              <m:t>n,m,ZOD,s</m:t>
            </m:r>
          </m:sub>
        </m:sSub>
      </m:oMath>
      <w:r w:rsidRPr="00556A96">
        <w:rPr>
          <w:i/>
          <w:iCs/>
          <w:lang w:eastAsia="zh-CN"/>
        </w:rPr>
        <w:t xml:space="preserve">,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val="en-GB" w:eastAsia="x-none"/>
              </w:rPr>
              <m:t>n,m,AOD,s</m:t>
            </m:r>
          </m:sub>
        </m:sSub>
      </m:oMath>
      <w:r w:rsidRPr="00556A96">
        <w:rPr>
          <w:i/>
          <w:iCs/>
          <w:lang w:eastAsia="zh-CN"/>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oMath>
      <w:r w:rsidRPr="00556A96">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oMath>
      <w:r w:rsidRPr="00556A96">
        <w:rPr>
          <w:i/>
          <w:iCs/>
          <w:lang w:val="en-GB" w:eastAsia="x-none"/>
        </w:rPr>
        <w:t xml:space="preserve"> </w:t>
      </w:r>
      <w:r w:rsidR="00D066F4" w:rsidRPr="0078795D">
        <w:rPr>
          <w:i/>
          <w:iCs/>
          <w:lang w:val="en-GB" w:eastAsia="x-none"/>
        </w:rPr>
        <w:t xml:space="preserve">are obtained by applying the ray offset angles of Table 7.5-3 of TR 38.901 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D066F4"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D066F4"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D066F4"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D066F4" w:rsidRPr="0078795D">
        <w:rPr>
          <w:i/>
          <w:iCs/>
          <w:lang w:val="en-GB" w:eastAsia="x-none"/>
        </w:rPr>
        <w:t>, using equations (7.5-13), (7.5-18), and (7.5-20) of TR</w:t>
      </w:r>
      <w:r w:rsidR="00D066F4">
        <w:rPr>
          <w:i/>
          <w:iCs/>
          <w:lang w:val="en-GB" w:eastAsia="x-none"/>
        </w:rPr>
        <w:t xml:space="preserve"> </w:t>
      </w:r>
      <w:r w:rsidR="00D066F4" w:rsidRPr="0078795D">
        <w:rPr>
          <w:i/>
          <w:iCs/>
          <w:lang w:val="en-GB" w:eastAsia="x-none"/>
        </w:rPr>
        <w:t>38.901</w:t>
      </w:r>
      <w:r w:rsidRPr="005F75C5">
        <w:rPr>
          <w:i/>
          <w:iCs/>
          <w:color w:val="000000" w:themeColor="text1"/>
          <w:kern w:val="24"/>
        </w:rPr>
        <w:t>.</w:t>
      </w:r>
    </w:p>
    <w:p w14:paraId="546553AE" w14:textId="4CCB6B4C" w:rsidR="00A87BA6" w:rsidRPr="00FF4EEC" w:rsidRDefault="00A87BA6" w:rsidP="00A87BA6">
      <w:pPr>
        <w:pStyle w:val="Heading3"/>
      </w:pPr>
      <w:r w:rsidRPr="00FF4EEC">
        <w:t xml:space="preserve">Impact of </w:t>
      </w:r>
      <w:r>
        <w:t>Phase</w:t>
      </w:r>
    </w:p>
    <w:p w14:paraId="4E4819AB" w14:textId="740C4EB7" w:rsidR="00A87BA6" w:rsidRDefault="00A87BA6" w:rsidP="00A87BA6">
      <w:pPr>
        <w:jc w:val="both"/>
        <w:rPr>
          <w:lang w:eastAsia="zh-CN"/>
        </w:rPr>
      </w:pPr>
      <w:r>
        <w:t xml:space="preserve">The impact of phase for near-field modeling of non-direct path channel can be </w:t>
      </w:r>
      <w:r w:rsidR="00262A12">
        <w:t>by</w:t>
      </w:r>
      <w:r>
        <w:t xml:space="preserve"> 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m:t>
            </m:r>
          </m:sub>
        </m:sSub>
      </m:oMath>
      <w:r>
        <w:t xml:space="preserve"> 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t xml:space="preserve"> and 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m:t>
            </m:r>
          </m:sub>
        </m:sSub>
      </m:oMath>
      <w:r>
        <w:t xml:space="preserve"> 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262A12">
        <w:t xml:space="preserve"> in the existing </w:t>
      </w:r>
      <w:r w:rsidR="00404692">
        <w:t>NLOS phase of TR 38.901</w:t>
      </w:r>
      <w:r>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t xml:space="preserve"> and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t xml:space="preserve"> are ray specific </w:t>
      </w:r>
      <w:r>
        <w:rPr>
          <w:lang w:eastAsia="zh-CN"/>
        </w:rPr>
        <w:t>departure and arrival spherical unit vectors defined as</w:t>
      </w:r>
    </w:p>
    <w:p w14:paraId="3F0D9EB2" w14:textId="53AE62B5" w:rsidR="00A87BA6" w:rsidRPr="009D5918" w:rsidRDefault="00605E73" w:rsidP="00B1109B">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s</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e>
              </m:mr>
            </m:m>
          </m:e>
        </m:d>
      </m:oMath>
      <w:r w:rsidR="00B1109B">
        <w:rPr>
          <w:bCs/>
          <w:lang w:eastAsia="zh-CN"/>
        </w:rPr>
        <w:t>,</w:t>
      </w:r>
    </w:p>
    <w:p w14:paraId="088DE9E2" w14:textId="79904C9E" w:rsidR="00A87BA6" w:rsidRDefault="00605E73" w:rsidP="00A87BA6">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u</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e>
              </m:mr>
            </m:m>
          </m:e>
        </m:d>
      </m:oMath>
      <w:r w:rsidR="00B1109B">
        <w:rPr>
          <w:bCs/>
          <w:lang w:eastAsia="zh-CN"/>
        </w:rPr>
        <w:t>.</w:t>
      </w:r>
    </w:p>
    <w:p w14:paraId="47524710" w14:textId="65C413E5" w:rsidR="00A87BA6" w:rsidRDefault="00A87BA6" w:rsidP="00A87BA6">
      <w:pPr>
        <w:jc w:val="both"/>
      </w:pPr>
      <w:r>
        <w:t>Therefore, we have the following proposal:</w:t>
      </w:r>
    </w:p>
    <w:p w14:paraId="3A7D00FD" w14:textId="219F1592" w:rsidR="00A87BA6" w:rsidRPr="006E7194" w:rsidRDefault="00A87BA6" w:rsidP="00A87BA6">
      <w:pPr>
        <w:spacing w:before="240"/>
        <w:jc w:val="both"/>
        <w:rPr>
          <w:i/>
        </w:rPr>
      </w:pPr>
      <w:r w:rsidRPr="00D506B3">
        <w:rPr>
          <w:b/>
        </w:rPr>
        <w:t>Proposal 1</w:t>
      </w:r>
      <w:r w:rsidR="004F38C6">
        <w:rPr>
          <w:b/>
        </w:rPr>
        <w:t>3</w:t>
      </w:r>
      <w:r w:rsidRPr="00D506B3">
        <w:rPr>
          <w:b/>
        </w:rPr>
        <w:t>:</w:t>
      </w:r>
      <w:r w:rsidRPr="00D506B3">
        <w:t xml:space="preserve"> </w:t>
      </w:r>
      <w:r w:rsidRPr="006E7194">
        <w:rPr>
          <w:i/>
        </w:rPr>
        <w:t>For near-field channel modeling, the impact of phase in non-direct path channel is given by</w:t>
      </w:r>
    </w:p>
    <w:p w14:paraId="689BAB05" w14:textId="29F4C6A5" w:rsidR="00A87BA6" w:rsidRPr="006E7194" w:rsidRDefault="006E7194" w:rsidP="00A87BA6">
      <w:pPr>
        <w:jc w:val="center"/>
        <w:rPr>
          <w:i/>
          <w:lang w:val="en-GB"/>
        </w:rPr>
      </w:pPr>
      <m:oMath>
        <m:r>
          <w:rPr>
            <w:rFonts w:ascii="Cambria Math" w:hAnsi="Cambria Math"/>
          </w:rPr>
          <w:lastRenderedPageBreak/>
          <m:t>exp</m:t>
        </m:r>
        <m:d>
          <m:dPr>
            <m:ctrlPr>
              <w:rPr>
                <w:rFonts w:ascii="Cambria Math" w:hAnsi="Cambria Math"/>
                <w:i/>
              </w:rPr>
            </m:ctrlPr>
          </m:dPr>
          <m:e>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d>
        <m:r>
          <w:rPr>
            <w:rFonts w:ascii="Cambria Math" w:hAnsi="Cambria Math"/>
          </w:rPr>
          <m:t xml:space="preserve"> </m:t>
        </m:r>
      </m:oMath>
      <w:r w:rsidR="00F71FDE" w:rsidRPr="006E7194">
        <w:rPr>
          <w:i/>
          <w:lang w:val="en-GB"/>
        </w:rPr>
        <w:t>,</w:t>
      </w:r>
    </w:p>
    <w:p w14:paraId="75823C7B" w14:textId="43F9B6E9" w:rsidR="003D645E" w:rsidRPr="006E7194" w:rsidRDefault="006E7194" w:rsidP="003D645E">
      <w:pPr>
        <w:jc w:val="both"/>
        <w:rPr>
          <w:i/>
          <w:lang w:eastAsia="zh-CN"/>
        </w:rPr>
      </w:pPr>
      <w:r>
        <w:rPr>
          <w:i/>
          <w:lang w:eastAsia="zh-CN"/>
        </w:rPr>
        <w:t>w</w:t>
      </w:r>
      <w:r w:rsidR="00F71FDE" w:rsidRPr="006E7194">
        <w:rPr>
          <w:i/>
          <w:lang w:eastAsia="zh-CN"/>
        </w:rPr>
        <w:t>here</w:t>
      </w:r>
      <w:r w:rsidR="003D645E" w:rsidRPr="006E7194">
        <w:rPr>
          <w:i/>
          <w:lang w:eastAsia="zh-CN"/>
        </w:rPr>
        <w:t xml:space="preserv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3D645E" w:rsidRPr="006E7194">
        <w:rPr>
          <w:i/>
        </w:rPr>
        <w:t xml:space="preserve"> and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3D645E" w:rsidRPr="006E7194">
        <w:rPr>
          <w:i/>
        </w:rPr>
        <w:t xml:space="preserve"> are ray specific </w:t>
      </w:r>
      <w:r w:rsidR="003D645E" w:rsidRPr="006E7194">
        <w:rPr>
          <w:i/>
          <w:lang w:eastAsia="zh-CN"/>
        </w:rPr>
        <w:t>departure and arrival spherical unit vectors defined as</w:t>
      </w:r>
    </w:p>
    <w:p w14:paraId="2057418F" w14:textId="5819AF85" w:rsidR="003D645E" w:rsidRPr="006E7194" w:rsidRDefault="00605E73" w:rsidP="006E7194">
      <w:pPr>
        <w:spacing w:before="240" w:after="0"/>
        <w:jc w:val="center"/>
        <w:rPr>
          <w:i/>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s</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e>
              </m:mr>
            </m:m>
          </m:e>
        </m:d>
      </m:oMath>
      <w:r w:rsidR="006E7194" w:rsidRPr="006E7194">
        <w:rPr>
          <w:bCs/>
          <w:i/>
          <w:lang w:eastAsia="zh-CN"/>
        </w:rPr>
        <w:t>,</w:t>
      </w:r>
    </w:p>
    <w:p w14:paraId="38C52F3E" w14:textId="62E5D768" w:rsidR="00F71FDE" w:rsidRDefault="00605E73" w:rsidP="006E7194">
      <w:pPr>
        <w:jc w:val="center"/>
        <w:rPr>
          <w:bCs/>
          <w:i/>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u</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e>
              </m:mr>
            </m:m>
          </m:e>
        </m:d>
      </m:oMath>
      <w:r w:rsidR="00ED5077">
        <w:rPr>
          <w:bCs/>
          <w:i/>
          <w:lang w:eastAsia="zh-CN"/>
        </w:rPr>
        <w:t>,</w:t>
      </w:r>
    </w:p>
    <w:p w14:paraId="6C09E898" w14:textId="224FA234" w:rsidR="00ED5077" w:rsidRPr="00AC1CAA" w:rsidRDefault="00AC1CAA" w:rsidP="00ED5077">
      <w:pPr>
        <w:rPr>
          <w:i/>
          <w:iCs/>
          <w:lang w:eastAsia="zh-CN"/>
        </w:rPr>
      </w:pPr>
      <w:r w:rsidRPr="00AC1CAA">
        <w:rPr>
          <w:i/>
          <w:iCs/>
          <w:lang w:eastAsia="zh-CN"/>
        </w:rPr>
        <w:t>a</w:t>
      </w:r>
      <w:r w:rsidR="00ED5077" w:rsidRPr="00AC1CAA">
        <w:rPr>
          <w:i/>
          <w:iCs/>
          <w:lang w:eastAsia="zh-CN"/>
        </w:rPr>
        <w:t xml:space="preserve">nd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00ED5077" w:rsidRPr="00AC1CAA">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00ED5077" w:rsidRPr="00AC1CAA">
        <w:rPr>
          <w:i/>
          <w:iCs/>
          <w:lang w:val="en-GB" w:eastAsia="x-none"/>
        </w:rPr>
        <w:t xml:space="preserve"> are given in </w:t>
      </w:r>
      <w:r w:rsidRPr="00AC1CAA">
        <w:rPr>
          <w:i/>
          <w:iCs/>
          <w:lang w:val="en-GB" w:eastAsia="x-none"/>
        </w:rPr>
        <w:t xml:space="preserve">Section </w:t>
      </w:r>
      <w:r w:rsidRPr="00AC1CAA">
        <w:rPr>
          <w:i/>
          <w:iCs/>
          <w:lang w:val="en-GB" w:eastAsia="x-none"/>
        </w:rPr>
        <w:fldChar w:fldCharType="begin"/>
      </w:r>
      <w:r w:rsidRPr="00AC1CAA">
        <w:rPr>
          <w:i/>
          <w:iCs/>
          <w:lang w:val="en-GB" w:eastAsia="x-none"/>
        </w:rPr>
        <w:instrText xml:space="preserve"> REF _Ref181720241 \r \h  \* MERGEFORMAT </w:instrText>
      </w:r>
      <w:r w:rsidRPr="00AC1CAA">
        <w:rPr>
          <w:i/>
          <w:iCs/>
          <w:lang w:val="en-GB" w:eastAsia="x-none"/>
        </w:rPr>
      </w:r>
      <w:r w:rsidRPr="00AC1CAA">
        <w:rPr>
          <w:i/>
          <w:iCs/>
          <w:lang w:val="en-GB" w:eastAsia="x-none"/>
        </w:rPr>
        <w:fldChar w:fldCharType="separate"/>
      </w:r>
      <w:r w:rsidR="00210B83">
        <w:rPr>
          <w:i/>
          <w:iCs/>
          <w:cs/>
          <w:lang w:val="en-GB" w:eastAsia="x-none"/>
        </w:rPr>
        <w:t>‎</w:t>
      </w:r>
      <w:r w:rsidR="00210B83">
        <w:rPr>
          <w:i/>
          <w:iCs/>
          <w:lang w:val="en-GB" w:eastAsia="x-none"/>
        </w:rPr>
        <w:t>3.3.1</w:t>
      </w:r>
      <w:r w:rsidRPr="00AC1CAA">
        <w:rPr>
          <w:i/>
          <w:iCs/>
          <w:lang w:val="en-GB" w:eastAsia="x-none"/>
        </w:rPr>
        <w:fldChar w:fldCharType="end"/>
      </w:r>
      <w:r w:rsidRPr="00AC1CAA">
        <w:rPr>
          <w:i/>
          <w:iCs/>
          <w:lang w:val="en-GB" w:eastAsia="x-none"/>
        </w:rPr>
        <w:t xml:space="preserve"> above.</w:t>
      </w:r>
    </w:p>
    <w:p w14:paraId="347F0B32" w14:textId="0CA599F3" w:rsidR="00075B11" w:rsidRDefault="00075B11" w:rsidP="00075B11">
      <w:pPr>
        <w:pStyle w:val="Heading3"/>
      </w:pPr>
      <w:r>
        <w:t xml:space="preserve">Impact of </w:t>
      </w:r>
      <w:r w:rsidR="008C1B8A">
        <w:t>D</w:t>
      </w:r>
      <w:r>
        <w:t>elay</w:t>
      </w:r>
    </w:p>
    <w:p w14:paraId="4B549875" w14:textId="715DD388" w:rsidR="004C3A2C" w:rsidRDefault="00514EA5" w:rsidP="004C018F">
      <w:pPr>
        <w:spacing w:before="240" w:after="0"/>
        <w:jc w:val="both"/>
        <w:rPr>
          <w:lang w:eastAsia="zh-CN"/>
        </w:rPr>
      </w:pPr>
      <w:r>
        <w:rPr>
          <w:lang w:eastAsia="zh-CN"/>
        </w:rPr>
        <w:t>A working assumption was reached in RAN1#118-bis to</w:t>
      </w:r>
      <w:r w:rsidR="00BE551C">
        <w:rPr>
          <w:lang w:eastAsia="zh-CN"/>
        </w:rPr>
        <w:t xml:space="preserve"> use t</w:t>
      </w:r>
      <w:r w:rsidR="00BE551C" w:rsidRPr="00BE551C">
        <w:rPr>
          <w:lang w:eastAsia="zh-CN"/>
        </w:rPr>
        <w:t>he existing model in Clause 7.6.2 of TR 38.901 to model the delay.</w:t>
      </w:r>
      <w:r w:rsidR="00F42F37">
        <w:rPr>
          <w:lang w:eastAsia="zh-CN"/>
        </w:rPr>
        <w:t xml:space="preserve"> In particular, </w:t>
      </w:r>
      <w:r w:rsidR="005E5944">
        <w:rPr>
          <w:lang w:eastAsia="zh-CN"/>
        </w:rPr>
        <w:t xml:space="preserve">since the near-field </w:t>
      </w:r>
      <w:r w:rsidR="00316E7C">
        <w:rPr>
          <w:lang w:eastAsia="zh-CN"/>
        </w:rPr>
        <w:t xml:space="preserve">channel is associated with large </w:t>
      </w:r>
      <w:r w:rsidR="009B29D6">
        <w:rPr>
          <w:lang w:eastAsia="zh-CN"/>
        </w:rPr>
        <w:t xml:space="preserve">antenna apertures </w:t>
      </w:r>
      <m:oMath>
        <m:r>
          <w:rPr>
            <w:rFonts w:ascii="Cambria Math" w:hAnsi="Cambria Math"/>
            <w:lang w:eastAsia="zh-CN"/>
          </w:rPr>
          <m:t>D</m:t>
        </m:r>
      </m:oMath>
      <w:r w:rsidR="009B29D6">
        <w:rPr>
          <w:lang w:eastAsia="zh-CN"/>
        </w:rPr>
        <w:t xml:space="preserve">, </w:t>
      </w:r>
      <w:r w:rsidR="004C018F">
        <w:rPr>
          <w:lang w:eastAsia="zh-CN"/>
        </w:rPr>
        <w:t xml:space="preserve">the modeling of the propagation delay in Clause 7.6.2.1 of TR 38.901 can be re-used to calculate </w:t>
      </w:r>
      <w:r w:rsidR="00F42F37">
        <w:rPr>
          <w:lang w:eastAsia="zh-CN"/>
        </w:rPr>
        <w:t xml:space="preserve">the </w:t>
      </w:r>
      <w:r w:rsidR="00040FD2">
        <w:rPr>
          <w:lang w:eastAsia="zh-CN"/>
        </w:rPr>
        <w:t xml:space="preserve">ray-specific delay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m:t>
            </m:r>
          </m:sub>
        </m:sSub>
      </m:oMath>
      <w:r w:rsidR="004C018F">
        <w:rPr>
          <w:lang w:eastAsia="zh-CN"/>
        </w:rPr>
        <w:t>. Therefore, we have the following proposal:</w:t>
      </w:r>
    </w:p>
    <w:p w14:paraId="45EFF796" w14:textId="77777777" w:rsidR="004C018F" w:rsidRDefault="004C018F" w:rsidP="004C018F">
      <w:pPr>
        <w:widowControl w:val="0"/>
        <w:tabs>
          <w:tab w:val="left" w:pos="1304"/>
          <w:tab w:val="left" w:pos="1440"/>
          <w:tab w:val="left" w:pos="2160"/>
        </w:tabs>
        <w:overflowPunct/>
        <w:autoSpaceDE/>
        <w:autoSpaceDN/>
        <w:adjustRightInd/>
        <w:snapToGrid w:val="0"/>
        <w:spacing w:after="0"/>
        <w:textAlignment w:val="auto"/>
      </w:pPr>
    </w:p>
    <w:p w14:paraId="1EEE1C7D" w14:textId="1F4CB562" w:rsidR="004C018F" w:rsidRDefault="004C018F" w:rsidP="00EC0C0C">
      <w:pPr>
        <w:widowControl w:val="0"/>
        <w:tabs>
          <w:tab w:val="left" w:pos="1304"/>
          <w:tab w:val="left" w:pos="1440"/>
          <w:tab w:val="left" w:pos="2160"/>
        </w:tabs>
        <w:overflowPunct/>
        <w:autoSpaceDE/>
        <w:autoSpaceDN/>
        <w:adjustRightInd/>
        <w:snapToGrid w:val="0"/>
        <w:spacing w:after="0"/>
        <w:textAlignment w:val="auto"/>
      </w:pPr>
      <w:r w:rsidRPr="00D506B3">
        <w:rPr>
          <w:b/>
        </w:rPr>
        <w:t>Proposal 1</w:t>
      </w:r>
      <w:r w:rsidR="004F38C6">
        <w:rPr>
          <w:b/>
        </w:rPr>
        <w:t>4</w:t>
      </w:r>
      <w:r w:rsidRPr="00D506B3">
        <w:rPr>
          <w:b/>
        </w:rPr>
        <w:t>:</w:t>
      </w:r>
      <w:r w:rsidRPr="00D506B3">
        <w:t xml:space="preserve"> </w:t>
      </w:r>
      <w:r w:rsidRPr="00EC0C0C">
        <w:rPr>
          <w:i/>
        </w:rPr>
        <w:t>For near-field channel modeling, confirm the working assumption to use Clause 7.6.2 of TR 38.901</w:t>
      </w:r>
      <w:r w:rsidR="00EC0C0C" w:rsidRPr="00EC0C0C">
        <w:rPr>
          <w:i/>
        </w:rPr>
        <w:t xml:space="preserve"> to model the impact of </w:t>
      </w:r>
      <w:r w:rsidR="00EC0C0C" w:rsidRPr="00EC0C0C">
        <w:rPr>
          <w:i/>
          <w:lang w:eastAsia="zh-CN"/>
        </w:rPr>
        <w:t xml:space="preserve">ray-specific delay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m:t>
            </m:r>
          </m:sub>
        </m:sSub>
      </m:oMath>
      <w:r w:rsidRPr="00EC0C0C">
        <w:rPr>
          <w:i/>
        </w:rPr>
        <w:t xml:space="preserve"> in non-direct path channel</w:t>
      </w:r>
      <w:r w:rsidR="00EC0C0C">
        <w:t>.</w:t>
      </w:r>
    </w:p>
    <w:p w14:paraId="76E96549" w14:textId="77028838" w:rsidR="007C5185" w:rsidRPr="00FF4EEC" w:rsidRDefault="007C5185" w:rsidP="007C5185">
      <w:pPr>
        <w:pStyle w:val="Heading3"/>
      </w:pPr>
      <w:r w:rsidRPr="00FF4EEC">
        <w:t>Impact of Angular Domain Parameters</w:t>
      </w:r>
    </w:p>
    <w:p w14:paraId="48539CF8" w14:textId="1A7FA4DA" w:rsidR="003D20D3" w:rsidRDefault="002720E2" w:rsidP="00B31252">
      <w:pPr>
        <w:spacing w:after="0"/>
        <w:jc w:val="both"/>
        <w:rPr>
          <w:lang w:eastAsia="zh-CN"/>
        </w:rPr>
      </w:pPr>
      <w:r>
        <w:rPr>
          <w:lang w:val="en-GB" w:eastAsia="x-none"/>
        </w:rPr>
        <w:t xml:space="preserve">Following the discussion in Section </w:t>
      </w:r>
      <w:r>
        <w:rPr>
          <w:lang w:val="en-GB" w:eastAsia="x-none"/>
        </w:rPr>
        <w:fldChar w:fldCharType="begin"/>
      </w:r>
      <w:r>
        <w:rPr>
          <w:lang w:val="en-GB" w:eastAsia="x-none"/>
        </w:rPr>
        <w:instrText xml:space="preserve"> REF _Ref181720241 \r \h </w:instrText>
      </w:r>
      <w:r>
        <w:rPr>
          <w:lang w:val="en-GB" w:eastAsia="x-none"/>
        </w:rPr>
      </w:r>
      <w:r>
        <w:rPr>
          <w:lang w:val="en-GB" w:eastAsia="x-none"/>
        </w:rPr>
        <w:fldChar w:fldCharType="separate"/>
      </w:r>
      <w:r w:rsidR="00210B83">
        <w:rPr>
          <w:cs/>
          <w:lang w:val="en-GB" w:eastAsia="x-none"/>
        </w:rPr>
        <w:t>‎</w:t>
      </w:r>
      <w:r w:rsidR="00210B83">
        <w:rPr>
          <w:lang w:val="en-GB" w:eastAsia="x-none"/>
        </w:rPr>
        <w:t>3.3.1</w:t>
      </w:r>
      <w:r>
        <w:rPr>
          <w:lang w:val="en-GB" w:eastAsia="x-none"/>
        </w:rPr>
        <w:fldChar w:fldCharType="end"/>
      </w:r>
      <w:r>
        <w:rPr>
          <w:lang w:val="en-GB" w:eastAsia="x-none"/>
        </w:rPr>
        <w:t xml:space="preserve"> above,</w:t>
      </w:r>
      <w:r w:rsidR="00B31252">
        <w:rPr>
          <w:lang w:val="en-GB" w:eastAsia="x-none"/>
        </w:rPr>
        <w:t xml:space="preserve"> </w:t>
      </w:r>
      <w:r w:rsidR="003D20D3">
        <w:rPr>
          <w:lang w:eastAsia="zh-CN"/>
        </w:rPr>
        <w:t xml:space="preserve">we have the </w:t>
      </w:r>
      <w:r w:rsidR="00AF180B">
        <w:rPr>
          <w:lang w:eastAsia="zh-CN"/>
        </w:rPr>
        <w:t>following proposal</w:t>
      </w:r>
      <w:r>
        <w:rPr>
          <w:lang w:eastAsia="zh-CN"/>
        </w:rPr>
        <w:t xml:space="preserve"> on the angular domain parameters of non-direct path</w:t>
      </w:r>
      <w:r w:rsidR="00AF180B">
        <w:rPr>
          <w:lang w:eastAsia="zh-CN"/>
        </w:rPr>
        <w:t>:</w:t>
      </w:r>
    </w:p>
    <w:p w14:paraId="4B361C31" w14:textId="44E06151" w:rsidR="00AF180B" w:rsidRPr="0078795D" w:rsidRDefault="00AF180B" w:rsidP="00AD42F2">
      <w:pPr>
        <w:spacing w:before="240" w:after="0"/>
        <w:jc w:val="both"/>
        <w:rPr>
          <w:bCs/>
          <w:i/>
          <w:iCs/>
        </w:rPr>
      </w:pPr>
      <w:r>
        <w:rPr>
          <w:b/>
        </w:rPr>
        <w:t>Proposal</w:t>
      </w:r>
      <w:r w:rsidRPr="00454455">
        <w:rPr>
          <w:b/>
        </w:rPr>
        <w:t xml:space="preserve"> </w:t>
      </w:r>
      <w:r w:rsidR="00BF0E8D">
        <w:rPr>
          <w:b/>
        </w:rPr>
        <w:t>1</w:t>
      </w:r>
      <w:r w:rsidR="004F38C6">
        <w:rPr>
          <w:b/>
        </w:rPr>
        <w:t>5</w:t>
      </w:r>
      <w:r>
        <w:rPr>
          <w:b/>
        </w:rPr>
        <w:t>:</w:t>
      </w:r>
      <w:r w:rsidRPr="00863813">
        <w:rPr>
          <w:bCs/>
        </w:rPr>
        <w:t xml:space="preserve"> </w:t>
      </w:r>
      <w:r w:rsidRPr="0078795D">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Pr="0078795D">
        <w:rPr>
          <w:bCs/>
          <w:i/>
          <w:iCs/>
        </w:rPr>
        <w:t xml:space="preserve"> is given by</w:t>
      </w:r>
    </w:p>
    <w:p w14:paraId="1CD6269E" w14:textId="487145F4" w:rsidR="00FF0619" w:rsidRPr="0078795D" w:rsidRDefault="00605E73" w:rsidP="00FF0619">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sup>
            <m:r>
              <w:rPr>
                <w:rFonts w:ascii="Cambria Math" w:hAnsi="Cambria Math"/>
                <w:lang w:val="en-GB" w:eastAsia="x-none"/>
              </w:rPr>
              <m:t>T</m:t>
            </m:r>
          </m:sup>
        </m:sSup>
      </m:oMath>
      <w:r w:rsidR="00FF0619" w:rsidRPr="0078795D">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oMath>
      <w:r w:rsidR="009B18EE">
        <w:rPr>
          <w:i/>
          <w:iCs/>
          <w:lang w:val="en-GB" w:eastAsia="x-none"/>
        </w:rPr>
        <w:t>,</w:t>
      </w:r>
    </w:p>
    <w:p w14:paraId="53FD7DCB" w14:textId="04D424E9" w:rsidR="00AF180B" w:rsidRPr="00445F3C" w:rsidRDefault="00FF0619" w:rsidP="00E15B91">
      <w:pPr>
        <w:spacing w:after="120"/>
        <w:jc w:val="both"/>
        <w:rPr>
          <w:i/>
          <w:iCs/>
          <w:lang w:eastAsia="zh-CN"/>
        </w:rPr>
      </w:pPr>
      <w:r w:rsidRPr="0078795D">
        <w:rPr>
          <w:i/>
          <w:iCs/>
          <w:lang w:val="en-GB" w:eastAsia="x-none"/>
        </w:rPr>
        <w:t>where</w:t>
      </w:r>
      <w:r w:rsidR="009B18EE" w:rsidRPr="00AC1CAA">
        <w:rPr>
          <w:i/>
          <w:iCs/>
          <w:lang w:eastAsia="zh-CN"/>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009B18EE" w:rsidRPr="00AC1CAA">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009B18EE" w:rsidRPr="00AC1CAA">
        <w:rPr>
          <w:i/>
          <w:iCs/>
          <w:lang w:val="en-GB" w:eastAsia="x-none"/>
        </w:rPr>
        <w:t xml:space="preserve"> are</w:t>
      </w:r>
      <w:r w:rsidR="004569C9" w:rsidRPr="004569C9">
        <w:rPr>
          <w:i/>
          <w:iCs/>
          <w:lang w:val="en-GB" w:eastAsia="x-none"/>
        </w:rPr>
        <w:t xml:space="preserve"> antenna-element</w:t>
      </w:r>
      <w:r w:rsidR="008056A6">
        <w:rPr>
          <w:i/>
          <w:iCs/>
          <w:lang w:val="en-GB" w:eastAsia="x-none"/>
        </w:rPr>
        <w:t>-</w:t>
      </w:r>
      <w:r w:rsidR="004569C9" w:rsidRPr="004569C9">
        <w:rPr>
          <w:i/>
          <w:iCs/>
          <w:lang w:val="en-GB" w:eastAsia="x-none"/>
        </w:rPr>
        <w:t>specific ray angles</w:t>
      </w:r>
      <w:r w:rsidR="00445F3C" w:rsidRPr="00445F3C">
        <w:rPr>
          <w:i/>
          <w:iCs/>
        </w:rPr>
        <w:t>.</w:t>
      </w:r>
    </w:p>
    <w:p w14:paraId="719E0267" w14:textId="4903BB87" w:rsidR="00460B0D" w:rsidRPr="00FF4EEC" w:rsidRDefault="00460B0D" w:rsidP="00460B0D">
      <w:pPr>
        <w:pStyle w:val="Heading3"/>
      </w:pPr>
      <w:r w:rsidRPr="00FF4EEC">
        <w:t xml:space="preserve">Impact of </w:t>
      </w:r>
      <w:r>
        <w:t>Doppler Shift</w:t>
      </w:r>
    </w:p>
    <w:p w14:paraId="7A35FC10" w14:textId="5CF08477" w:rsidR="007A6813" w:rsidRDefault="00CF07EA" w:rsidP="00CF07EA">
      <w:pPr>
        <w:jc w:val="both"/>
      </w:pPr>
      <w:r>
        <w:t xml:space="preserve">The impact of Doppler shift for near-field modeling of non-direct path channel can be derived </w:t>
      </w:r>
      <w:r w:rsidR="00016881">
        <w:t xml:space="preserve">in a straightforward manner </w:t>
      </w:r>
      <w:r w:rsidR="000B7B9E">
        <w:t>by replacing</w:t>
      </w:r>
      <w:r w:rsidR="000E715E">
        <w:t xml:space="preserv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m:t>
            </m:r>
          </m:sub>
        </m:sSub>
      </m:oMath>
      <w:r w:rsidR="000E715E">
        <w:t xml:space="preserve"> </w:t>
      </w:r>
      <w:r w:rsidR="00016881">
        <w:t xml:space="preserve">in the existing NLOS channel model of TR 38.901 </w:t>
      </w:r>
      <w:r w:rsidR="000E715E">
        <w:t xml:space="preserve">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27281F">
        <w:rPr>
          <w:iCs/>
          <w:color w:val="000000" w:themeColor="text1"/>
          <w:kern w:val="24"/>
        </w:rPr>
        <w:t>. Therefore, we have the following proposal:</w:t>
      </w:r>
    </w:p>
    <w:p w14:paraId="03659A33" w14:textId="436555AB" w:rsidR="00CF07EA" w:rsidRDefault="00CF07EA" w:rsidP="00CF07EA">
      <w:pPr>
        <w:jc w:val="both"/>
        <w:rPr>
          <w:bCs/>
          <w:i/>
          <w:iCs/>
        </w:rPr>
      </w:pPr>
      <w:r>
        <w:rPr>
          <w:b/>
        </w:rPr>
        <w:t>Proposal</w:t>
      </w:r>
      <w:r w:rsidRPr="00454455">
        <w:rPr>
          <w:b/>
        </w:rPr>
        <w:t xml:space="preserve"> </w:t>
      </w:r>
      <w:r w:rsidR="00BF0E8D">
        <w:rPr>
          <w:b/>
        </w:rPr>
        <w:t>1</w:t>
      </w:r>
      <w:r w:rsidR="004F38C6">
        <w:rPr>
          <w:b/>
        </w:rPr>
        <w:t>6</w:t>
      </w:r>
      <w:r>
        <w:rPr>
          <w:b/>
        </w:rPr>
        <w:t>:</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6BD942F5" w14:textId="3A2F7025" w:rsidR="00CF07EA" w:rsidRPr="003C20D8" w:rsidRDefault="000D79DF" w:rsidP="00CF07EA">
      <w:pPr>
        <w:jc w:val="center"/>
        <w:rPr>
          <w:i/>
          <w:lang w:eastAsia="zh-CN"/>
        </w:rPr>
      </w:pPr>
      <m:oMathPara>
        <m:oMath>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30F16DE9" w14:textId="48A167B4" w:rsidR="00AE78BC" w:rsidRPr="0078795D" w:rsidRDefault="00AE78BC" w:rsidP="00AE78BC">
      <w:pPr>
        <w:pStyle w:val="Heading2"/>
      </w:pPr>
      <w:r w:rsidRPr="0078795D">
        <w:t>Near-/</w:t>
      </w:r>
      <w:r w:rsidR="008C1B8A">
        <w:t>F</w:t>
      </w:r>
      <w:r w:rsidRPr="0078795D">
        <w:t>ar-</w:t>
      </w:r>
      <w:r w:rsidR="008C1B8A">
        <w:t>F</w:t>
      </w:r>
      <w:r w:rsidRPr="0078795D">
        <w:t xml:space="preserve">ield </w:t>
      </w:r>
      <w:r w:rsidR="008C1B8A">
        <w:t>C</w:t>
      </w:r>
      <w:r w:rsidRPr="0078795D">
        <w:t>onditions</w:t>
      </w:r>
    </w:p>
    <w:p w14:paraId="39123F37" w14:textId="77777777" w:rsidR="00AE78BC" w:rsidRDefault="00AE78BC" w:rsidP="00AE78BC">
      <w:pPr>
        <w:jc w:val="both"/>
        <w:rPr>
          <w:lang w:eastAsia="zh-CN"/>
        </w:rPr>
      </w:pPr>
      <w:r>
        <w:rPr>
          <w:lang w:eastAsia="zh-CN"/>
        </w:rPr>
        <w:t>The following agreements concerning definitions/conditions of near-field were reached in RAN1#116bis</w:t>
      </w:r>
    </w:p>
    <w:tbl>
      <w:tblPr>
        <w:tblStyle w:val="TableGrid"/>
        <w:tblW w:w="0" w:type="auto"/>
        <w:tblLook w:val="04A0" w:firstRow="1" w:lastRow="0" w:firstColumn="1" w:lastColumn="0" w:noHBand="0" w:noVBand="1"/>
      </w:tblPr>
      <w:tblGrid>
        <w:gridCol w:w="9962"/>
      </w:tblGrid>
      <w:tr w:rsidR="00AE78BC" w14:paraId="275A8D61" w14:textId="77777777" w:rsidTr="00200780">
        <w:tc>
          <w:tcPr>
            <w:tcW w:w="9962" w:type="dxa"/>
          </w:tcPr>
          <w:p w14:paraId="0C0FE3F8"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58A96367" w14:textId="77777777" w:rsidR="00AE78BC" w:rsidRPr="000F2139" w:rsidRDefault="00AE78BC" w:rsidP="00200780">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5575D1A" w14:textId="77777777" w:rsidR="00AE78BC" w:rsidRPr="000F2139" w:rsidRDefault="00AE78BC" w:rsidP="009F22CF">
            <w:pPr>
              <w:numPr>
                <w:ilvl w:val="0"/>
                <w:numId w:val="7"/>
              </w:numPr>
              <w:overflowPunct/>
              <w:autoSpaceDE/>
              <w:autoSpaceDN/>
              <w:adjustRightInd/>
              <w:spacing w:before="0" w:after="0" w:line="240" w:lineRule="auto"/>
              <w:textAlignment w:val="auto"/>
            </w:pPr>
            <w:r w:rsidRPr="000F2139">
              <w:t>Whether/How to define the near-field region</w:t>
            </w:r>
          </w:p>
          <w:p w14:paraId="339BA3DC" w14:textId="77777777" w:rsidR="00AE78BC" w:rsidRDefault="00AE78BC" w:rsidP="009F22CF">
            <w:pPr>
              <w:numPr>
                <w:ilvl w:val="0"/>
                <w:numId w:val="7"/>
              </w:numPr>
              <w:overflowPunct/>
              <w:autoSpaceDE/>
              <w:autoSpaceDN/>
              <w:adjustRightInd/>
              <w:spacing w:before="0" w:after="0" w:line="240" w:lineRule="auto"/>
              <w:textAlignment w:val="auto"/>
            </w:pPr>
            <w:r w:rsidRPr="000F2139">
              <w:t>The parameters variation for each ray/cluster across different antenna element pairs</w:t>
            </w:r>
          </w:p>
          <w:p w14:paraId="74E9FAAC" w14:textId="77777777" w:rsidR="00AE78BC" w:rsidRDefault="00AE78BC" w:rsidP="00200780">
            <w:pPr>
              <w:overflowPunct/>
              <w:autoSpaceDE/>
              <w:autoSpaceDN/>
              <w:adjustRightInd/>
              <w:spacing w:before="0" w:after="0" w:line="240" w:lineRule="auto"/>
              <w:textAlignment w:val="auto"/>
            </w:pPr>
          </w:p>
          <w:p w14:paraId="4F428AD3"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46D4A1AF" w14:textId="77777777" w:rsidR="00AE78BC" w:rsidRPr="000F2139" w:rsidRDefault="00AE78BC" w:rsidP="00200780">
            <w:pPr>
              <w:spacing w:before="0" w:after="0" w:line="240" w:lineRule="auto"/>
              <w:rPr>
                <w:rFonts w:eastAsia="DengXian"/>
                <w:lang w:eastAsia="zh-CN"/>
              </w:rPr>
            </w:pPr>
            <w:r w:rsidRPr="000F2139">
              <w:rPr>
                <w:rFonts w:eastAsia="DengXian"/>
                <w:lang w:eastAsia="zh-CN"/>
              </w:rPr>
              <w:lastRenderedPageBreak/>
              <w:t>The near- or far-field condition should be studied for the direct path and non-direct paths between BS and UE.</w:t>
            </w:r>
          </w:p>
          <w:p w14:paraId="664B9907" w14:textId="77777777" w:rsidR="00AE78BC" w:rsidRPr="000F2139" w:rsidRDefault="00AE78BC" w:rsidP="009F22CF">
            <w:pPr>
              <w:numPr>
                <w:ilvl w:val="0"/>
                <w:numId w:val="7"/>
              </w:numPr>
              <w:overflowPunct/>
              <w:autoSpaceDE/>
              <w:autoSpaceDN/>
              <w:adjustRightInd/>
              <w:spacing w:before="0" w:after="0" w:line="240" w:lineRule="auto"/>
              <w:textAlignment w:val="auto"/>
            </w:pPr>
            <w:r w:rsidRPr="000F2139">
              <w:t>The near-/far-field condition for the direct path may be assessed by using the 3D BS-UE distance.</w:t>
            </w:r>
          </w:p>
          <w:p w14:paraId="7D3A954E" w14:textId="77777777" w:rsidR="00AE78BC" w:rsidRPr="000F2139" w:rsidRDefault="00AE78BC" w:rsidP="009F22CF">
            <w:pPr>
              <w:numPr>
                <w:ilvl w:val="1"/>
                <w:numId w:val="7"/>
              </w:numPr>
              <w:overflowPunct/>
              <w:autoSpaceDE/>
              <w:autoSpaceDN/>
              <w:adjustRightInd/>
              <w:spacing w:before="0" w:after="0" w:line="240" w:lineRule="auto"/>
              <w:textAlignment w:val="auto"/>
            </w:pPr>
            <w:r w:rsidRPr="000F2139">
              <w:t>FFS: The determination of near-/far-field condition for the non-direct paths</w:t>
            </w:r>
          </w:p>
          <w:p w14:paraId="4B7EC387" w14:textId="77777777" w:rsidR="00AE78BC" w:rsidRPr="000F2139" w:rsidRDefault="00AE78BC" w:rsidP="009F22CF">
            <w:pPr>
              <w:numPr>
                <w:ilvl w:val="0"/>
                <w:numId w:val="7"/>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the LoS ray in the TR 38.901</w:t>
            </w:r>
            <w:r w:rsidRPr="000F2139">
              <w:rPr>
                <w:rFonts w:eastAsia="DengXian"/>
                <w:lang w:eastAsia="zh-CN"/>
              </w:rPr>
              <w:t xml:space="preserve"> in principle</w:t>
            </w:r>
            <w:r w:rsidRPr="000F2139">
              <w:t>.</w:t>
            </w:r>
          </w:p>
          <w:p w14:paraId="591FE4FD" w14:textId="77777777" w:rsidR="00AE78BC" w:rsidRPr="000F2139" w:rsidRDefault="00AE78BC" w:rsidP="009F22CF">
            <w:pPr>
              <w:numPr>
                <w:ilvl w:val="0"/>
                <w:numId w:val="7"/>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LoS ray </w:t>
            </w:r>
            <w:r w:rsidRPr="000F2139">
              <w:t>in the TR 38.901.</w:t>
            </w:r>
          </w:p>
          <w:p w14:paraId="37A09AAC" w14:textId="77777777" w:rsidR="00AE78BC" w:rsidRDefault="00AE78BC" w:rsidP="00200780">
            <w:pPr>
              <w:overflowPunct/>
              <w:autoSpaceDE/>
              <w:autoSpaceDN/>
              <w:adjustRightInd/>
              <w:spacing w:before="0" w:after="0" w:line="240" w:lineRule="auto"/>
              <w:textAlignment w:val="auto"/>
            </w:pPr>
          </w:p>
        </w:tc>
      </w:tr>
    </w:tbl>
    <w:p w14:paraId="783E93DF" w14:textId="1CE741E6" w:rsidR="00AE78BC" w:rsidRDefault="00760172" w:rsidP="004A49A8">
      <w:pPr>
        <w:spacing w:before="120"/>
        <w:jc w:val="both"/>
        <w:rPr>
          <w:lang w:val="en-GB" w:eastAsia="x-none"/>
        </w:rPr>
      </w:pPr>
      <w:r>
        <w:rPr>
          <w:lang w:val="en-GB" w:eastAsia="x-none"/>
        </w:rPr>
        <w:lastRenderedPageBreak/>
        <w:t xml:space="preserve">As elaborated on in </w:t>
      </w:r>
      <w:r>
        <w:rPr>
          <w:lang w:eastAsia="zh-CN"/>
        </w:rPr>
        <w:t xml:space="preserve">Section </w:t>
      </w:r>
      <w:r>
        <w:rPr>
          <w:lang w:eastAsia="zh-CN"/>
        </w:rPr>
        <w:fldChar w:fldCharType="begin"/>
      </w:r>
      <w:r>
        <w:rPr>
          <w:lang w:eastAsia="zh-CN"/>
        </w:rPr>
        <w:instrText xml:space="preserve"> REF _Ref173791674 \r \h </w:instrText>
      </w:r>
      <w:r>
        <w:rPr>
          <w:lang w:eastAsia="zh-CN"/>
        </w:rPr>
      </w:r>
      <w:r>
        <w:rPr>
          <w:lang w:eastAsia="zh-CN"/>
        </w:rPr>
        <w:fldChar w:fldCharType="separate"/>
      </w:r>
      <w:r w:rsidR="00210B83">
        <w:rPr>
          <w:cs/>
          <w:lang w:eastAsia="zh-CN"/>
        </w:rPr>
        <w:t>‎</w:t>
      </w:r>
      <w:r w:rsidR="00210B83">
        <w:rPr>
          <w:lang w:eastAsia="zh-CN"/>
        </w:rPr>
        <w:t>3</w:t>
      </w:r>
      <w:r>
        <w:rPr>
          <w:lang w:eastAsia="zh-CN"/>
        </w:rPr>
        <w:fldChar w:fldCharType="end"/>
      </w:r>
      <w:r>
        <w:rPr>
          <w:lang w:val="en-GB" w:eastAsia="x-none"/>
        </w:rPr>
        <w:t>,</w:t>
      </w:r>
      <w:r w:rsidR="00AE78BC">
        <w:rPr>
          <w:lang w:eastAsia="zh-CN"/>
        </w:rPr>
        <w:t xml:space="preserve"> whether channel </w:t>
      </w:r>
      <w:r w:rsidR="00AE78BC">
        <w:rPr>
          <w:lang w:val="en-GB" w:eastAsia="x-none"/>
        </w:rPr>
        <w:t xml:space="preserve">between a specific pair of TX and RX antenna arrays is near-field or far-field is mainly governed by the distance between the TX and RX arrays for the direct path. Therefore, defining an explicit “near-field region” may not be necessary for characterization of near-field channel, and it suffices to determine the near-/far-field condition(s) in the form of distances between </w:t>
      </w:r>
      <w:r w:rsidR="006B37CC">
        <w:rPr>
          <w:lang w:val="en-GB" w:eastAsia="x-none"/>
        </w:rPr>
        <w:t>TX and RX arrays</w:t>
      </w:r>
      <w:r w:rsidR="00AE78BC">
        <w:rPr>
          <w:lang w:val="en-GB" w:eastAsia="x-none"/>
        </w:rPr>
        <w:t>.</w:t>
      </w:r>
      <w:r w:rsidR="00A31A9D">
        <w:rPr>
          <w:lang w:val="en-GB" w:eastAsia="x-none"/>
        </w:rPr>
        <w:t xml:space="preserve"> Moreover, since</w:t>
      </w:r>
      <w:r w:rsidR="00992858">
        <w:rPr>
          <w:lang w:val="en-GB" w:eastAsia="x-none"/>
        </w:rPr>
        <w:t xml:space="preserve"> different components of the channel may show different behaviour</w:t>
      </w:r>
      <w:r w:rsidR="00F84ED4">
        <w:rPr>
          <w:lang w:val="en-GB" w:eastAsia="x-none"/>
        </w:rPr>
        <w:t>s</w:t>
      </w:r>
      <w:r w:rsidR="00992858">
        <w:rPr>
          <w:lang w:val="en-GB" w:eastAsia="x-none"/>
        </w:rPr>
        <w:t xml:space="preserve"> with respect to the distances between </w:t>
      </w:r>
      <w:r w:rsidR="00F84ED4">
        <w:rPr>
          <w:lang w:val="en-GB" w:eastAsia="x-none"/>
        </w:rPr>
        <w:t>TX and RX arrays</w:t>
      </w:r>
      <w:r w:rsidR="00992858">
        <w:rPr>
          <w:lang w:val="en-GB" w:eastAsia="x-none"/>
        </w:rPr>
        <w:t xml:space="preserve">, it </w:t>
      </w:r>
      <w:r w:rsidR="009441A3">
        <w:rPr>
          <w:lang w:val="en-GB" w:eastAsia="x-none"/>
        </w:rPr>
        <w:t xml:space="preserve">is reasonable and more tractable to consider </w:t>
      </w:r>
      <w:r w:rsidR="00EA5B0E">
        <w:rPr>
          <w:lang w:val="en-GB" w:eastAsia="x-none"/>
        </w:rPr>
        <w:t xml:space="preserve">different near-field conditions for different parameters of the channel. </w:t>
      </w:r>
      <w:r w:rsidR="009D0814">
        <w:rPr>
          <w:lang w:val="en-GB" w:eastAsia="x-none"/>
        </w:rPr>
        <w:t>For example</w:t>
      </w:r>
      <w:r w:rsidR="00F84ED4">
        <w:rPr>
          <w:lang w:val="en-GB" w:eastAsia="x-none"/>
        </w:rPr>
        <w:t>, a</w:t>
      </w:r>
      <w:r w:rsidR="00A61931">
        <w:rPr>
          <w:lang w:val="en-GB" w:eastAsia="x-none"/>
        </w:rPr>
        <w:t xml:space="preserve"> direct path</w:t>
      </w:r>
      <w:r w:rsidR="009D0814">
        <w:rPr>
          <w:lang w:val="en-GB" w:eastAsia="x-none"/>
        </w:rPr>
        <w:t xml:space="preserve"> channel may be </w:t>
      </w:r>
      <w:r w:rsidR="004001FA">
        <w:rPr>
          <w:lang w:val="en-GB" w:eastAsia="x-none"/>
        </w:rPr>
        <w:t xml:space="preserve">in </w:t>
      </w:r>
      <w:r w:rsidR="009D0814">
        <w:rPr>
          <w:lang w:val="en-GB" w:eastAsia="x-none"/>
        </w:rPr>
        <w:t>near-field from the phase</w:t>
      </w:r>
      <w:r w:rsidR="009441A3">
        <w:rPr>
          <w:lang w:val="en-GB" w:eastAsia="x-none"/>
        </w:rPr>
        <w:t xml:space="preserve"> </w:t>
      </w:r>
      <w:r w:rsidR="005F094B">
        <w:rPr>
          <w:lang w:val="en-GB" w:eastAsia="x-none"/>
        </w:rPr>
        <w:t>point of view but far-field from the amplitude point of view</w:t>
      </w:r>
      <w:r w:rsidR="00AE4BD7">
        <w:rPr>
          <w:lang w:val="en-GB" w:eastAsia="x-none"/>
        </w:rPr>
        <w:t>.</w:t>
      </w:r>
    </w:p>
    <w:p w14:paraId="3F1D1AE4" w14:textId="67E206FF" w:rsidR="0037758F" w:rsidRDefault="00197BE9" w:rsidP="00A62608">
      <w:pPr>
        <w:jc w:val="both"/>
        <w:rPr>
          <w:lang w:val="en-GB" w:eastAsia="x-none"/>
        </w:rPr>
      </w:pPr>
      <w:r>
        <w:rPr>
          <w:lang w:val="en-GB" w:eastAsia="x-none"/>
        </w:rPr>
        <w:t>It should be noted that distinction of near-field versus far-field</w:t>
      </w:r>
      <w:r w:rsidR="00845123">
        <w:rPr>
          <w:lang w:val="en-GB" w:eastAsia="x-none"/>
        </w:rPr>
        <w:t xml:space="preserve"> may not be essential for </w:t>
      </w:r>
      <w:r w:rsidR="00B717CF">
        <w:rPr>
          <w:lang w:val="en-GB" w:eastAsia="x-none"/>
        </w:rPr>
        <w:t xml:space="preserve">obtaining evaluations of </w:t>
      </w:r>
      <w:r w:rsidR="009E5D8F">
        <w:rPr>
          <w:lang w:val="en-GB" w:eastAsia="x-none"/>
        </w:rPr>
        <w:t>communication features</w:t>
      </w:r>
      <w:r w:rsidR="0031609E">
        <w:rPr>
          <w:lang w:val="en-GB" w:eastAsia="x-none"/>
        </w:rPr>
        <w:t xml:space="preserve"> that may be impacted by near-field operations.</w:t>
      </w:r>
      <w:r w:rsidR="009E64C2">
        <w:rPr>
          <w:lang w:val="en-GB" w:eastAsia="x-none"/>
        </w:rPr>
        <w:t xml:space="preserve"> </w:t>
      </w:r>
      <w:r w:rsidR="003D132C">
        <w:rPr>
          <w:lang w:val="en-GB" w:eastAsia="x-none"/>
        </w:rPr>
        <w:t>It could be possible to apply near-field modelling components even for links that could be approximated by far-field modelling</w:t>
      </w:r>
      <w:r w:rsidR="00CD4606">
        <w:rPr>
          <w:lang w:val="en-GB" w:eastAsia="x-none"/>
        </w:rPr>
        <w:t xml:space="preserve"> without much impact to </w:t>
      </w:r>
      <w:r w:rsidR="00BA4D38">
        <w:rPr>
          <w:lang w:val="en-GB" w:eastAsia="x-none"/>
        </w:rPr>
        <w:t>evaluations</w:t>
      </w:r>
      <w:r w:rsidR="004906EF">
        <w:rPr>
          <w:lang w:val="en-GB" w:eastAsia="x-none"/>
        </w:rPr>
        <w:t xml:space="preserve">. Evaluating with near-field models for such case simply </w:t>
      </w:r>
      <w:r w:rsidR="007907E5">
        <w:rPr>
          <w:lang w:val="en-GB" w:eastAsia="x-none"/>
        </w:rPr>
        <w:t>incurs</w:t>
      </w:r>
      <w:r w:rsidR="004906EF">
        <w:rPr>
          <w:lang w:val="en-GB" w:eastAsia="x-none"/>
        </w:rPr>
        <w:t xml:space="preserve"> </w:t>
      </w:r>
      <w:r w:rsidR="007907E5">
        <w:rPr>
          <w:lang w:val="en-GB" w:eastAsia="x-none"/>
        </w:rPr>
        <w:t xml:space="preserve">more </w:t>
      </w:r>
      <w:r w:rsidR="00165EBB">
        <w:rPr>
          <w:lang w:val="en-GB" w:eastAsia="x-none"/>
        </w:rPr>
        <w:t>evaluation complexity</w:t>
      </w:r>
      <w:r w:rsidR="00E50EA6">
        <w:rPr>
          <w:lang w:val="en-GB" w:eastAsia="x-none"/>
        </w:rPr>
        <w:t>.</w:t>
      </w:r>
      <w:r w:rsidR="004A2857">
        <w:rPr>
          <w:lang w:val="en-GB" w:eastAsia="x-none"/>
        </w:rPr>
        <w:t xml:space="preserve"> Companies may be able to apply</w:t>
      </w:r>
      <w:r w:rsidR="00846A06">
        <w:rPr>
          <w:lang w:val="en-GB" w:eastAsia="x-none"/>
        </w:rPr>
        <w:t xml:space="preserve"> some </w:t>
      </w:r>
      <w:r w:rsidR="006315C3">
        <w:rPr>
          <w:lang w:val="en-GB" w:eastAsia="x-none"/>
        </w:rPr>
        <w:t xml:space="preserve">scheme to safely approximate certain links in evaluation as far-field </w:t>
      </w:r>
      <w:r w:rsidR="00FE3B69">
        <w:rPr>
          <w:lang w:val="en-GB" w:eastAsia="x-none"/>
        </w:rPr>
        <w:t xml:space="preserve">by implementation that may yield identical </w:t>
      </w:r>
      <w:r w:rsidR="00CA2E9F">
        <w:rPr>
          <w:lang w:val="en-GB" w:eastAsia="x-none"/>
        </w:rPr>
        <w:t>system evaluation results.</w:t>
      </w:r>
      <w:r w:rsidR="002B2C6F">
        <w:rPr>
          <w:lang w:val="en-GB" w:eastAsia="x-none"/>
        </w:rPr>
        <w:t xml:space="preserve"> </w:t>
      </w:r>
      <w:r w:rsidR="00B21B99">
        <w:rPr>
          <w:lang w:val="en-GB" w:eastAsia="x-none"/>
        </w:rPr>
        <w:t>For example, many companies do not generate fast fading channel coefficients for all the interference links in system level evaluations</w:t>
      </w:r>
      <w:r w:rsidR="00A54C8C">
        <w:rPr>
          <w:lang w:val="en-GB" w:eastAsia="x-none"/>
        </w:rPr>
        <w:t xml:space="preserve">. For interfering links that have </w:t>
      </w:r>
      <w:r w:rsidR="009B46DE">
        <w:rPr>
          <w:lang w:val="en-GB" w:eastAsia="x-none"/>
        </w:rPr>
        <w:t xml:space="preserve">low </w:t>
      </w:r>
      <w:r w:rsidR="00F45F56">
        <w:rPr>
          <w:lang w:val="en-GB" w:eastAsia="x-none"/>
        </w:rPr>
        <w:t xml:space="preserve">interfering impact, </w:t>
      </w:r>
      <w:r w:rsidR="00EA7776">
        <w:rPr>
          <w:lang w:val="en-GB" w:eastAsia="x-none"/>
        </w:rPr>
        <w:t xml:space="preserve">the </w:t>
      </w:r>
      <w:r w:rsidR="00F212F8">
        <w:rPr>
          <w:lang w:val="en-GB" w:eastAsia="x-none"/>
        </w:rPr>
        <w:t>channels are simplified</w:t>
      </w:r>
      <w:r w:rsidR="007A64C9">
        <w:rPr>
          <w:lang w:val="en-GB" w:eastAsia="x-none"/>
        </w:rPr>
        <w:t xml:space="preserve"> and approximated. The actual approximation is not </w:t>
      </w:r>
      <w:r w:rsidR="007708E5">
        <w:rPr>
          <w:lang w:val="en-GB" w:eastAsia="x-none"/>
        </w:rPr>
        <w:t>specified in the TR and each company has their own flavor of implementation</w:t>
      </w:r>
      <w:r w:rsidR="009A33F1">
        <w:rPr>
          <w:lang w:val="en-GB" w:eastAsia="x-none"/>
        </w:rPr>
        <w:t xml:space="preserve">. Such approximation does not </w:t>
      </w:r>
      <w:r w:rsidR="00967481">
        <w:rPr>
          <w:lang w:val="en-GB" w:eastAsia="x-none"/>
        </w:rPr>
        <w:t xml:space="preserve">change the </w:t>
      </w:r>
      <w:r w:rsidR="0013638F">
        <w:rPr>
          <w:lang w:val="en-GB" w:eastAsia="x-none"/>
        </w:rPr>
        <w:t>system evaluations</w:t>
      </w:r>
      <w:r w:rsidR="00A00069">
        <w:rPr>
          <w:lang w:val="en-GB" w:eastAsia="x-none"/>
        </w:rPr>
        <w:t xml:space="preserve"> is any meaningful method. </w:t>
      </w:r>
      <w:r w:rsidR="002B2C6F">
        <w:rPr>
          <w:lang w:val="en-GB" w:eastAsia="x-none"/>
        </w:rPr>
        <w:t>From this perspective, the disti</w:t>
      </w:r>
      <w:r w:rsidR="002A05A7">
        <w:rPr>
          <w:lang w:val="en-GB" w:eastAsia="x-none"/>
        </w:rPr>
        <w:t xml:space="preserve">nction between near and far-field </w:t>
      </w:r>
      <w:r w:rsidR="00A6625C">
        <w:rPr>
          <w:lang w:val="en-GB" w:eastAsia="x-none"/>
        </w:rPr>
        <w:t>may not be critical.</w:t>
      </w:r>
      <w:r w:rsidR="004E0F71">
        <w:rPr>
          <w:lang w:val="en-GB" w:eastAsia="x-none"/>
        </w:rPr>
        <w:t xml:space="preserve"> It may be possible to leave it to each company </w:t>
      </w:r>
      <w:r w:rsidR="009D0EF0">
        <w:rPr>
          <w:lang w:val="en-GB" w:eastAsia="x-none"/>
        </w:rPr>
        <w:t xml:space="preserve">or a particular </w:t>
      </w:r>
      <w:r w:rsidR="00372DC0">
        <w:rPr>
          <w:lang w:val="en-GB" w:eastAsia="x-none"/>
        </w:rPr>
        <w:t xml:space="preserve">evaluation methodology </w:t>
      </w:r>
      <w:r w:rsidR="007F76AB">
        <w:rPr>
          <w:lang w:val="en-GB" w:eastAsia="x-none"/>
        </w:rPr>
        <w:t xml:space="preserve">for a study </w:t>
      </w:r>
      <w:r w:rsidR="004E0F71">
        <w:rPr>
          <w:lang w:val="en-GB" w:eastAsia="x-none"/>
        </w:rPr>
        <w:t xml:space="preserve">to determine to utilize near-field modelling design depending on </w:t>
      </w:r>
      <w:r w:rsidR="00AC1A0C">
        <w:rPr>
          <w:lang w:val="en-GB" w:eastAsia="x-none"/>
        </w:rPr>
        <w:t>deployment scenario and use case intended to be evaluated, similar to how spatial consistency and other additional modelling is treated in TR</w:t>
      </w:r>
      <w:r w:rsidR="009A2E35">
        <w:rPr>
          <w:lang w:val="en-GB" w:eastAsia="x-none"/>
        </w:rPr>
        <w:t xml:space="preserve"> </w:t>
      </w:r>
      <w:r w:rsidR="00AC1A0C">
        <w:rPr>
          <w:lang w:val="en-GB" w:eastAsia="x-none"/>
        </w:rPr>
        <w:t>38.901.</w:t>
      </w:r>
    </w:p>
    <w:p w14:paraId="5CB1085A" w14:textId="0B27403B" w:rsidR="00AC1A0C" w:rsidRDefault="00963969" w:rsidP="00BE2BF7">
      <w:pPr>
        <w:jc w:val="both"/>
        <w:rPr>
          <w:lang w:val="en-GB" w:eastAsia="x-none"/>
        </w:rPr>
      </w:pPr>
      <w:r>
        <w:rPr>
          <w:lang w:val="en-GB" w:eastAsia="x-none"/>
        </w:rPr>
        <w:t xml:space="preserve">With this said, we believe there could still be value for RAN1 to </w:t>
      </w:r>
      <w:r w:rsidR="00ED7A92">
        <w:rPr>
          <w:lang w:val="en-GB" w:eastAsia="x-none"/>
        </w:rPr>
        <w:t xml:space="preserve">consider </w:t>
      </w:r>
      <w:r w:rsidR="00826205">
        <w:rPr>
          <w:lang w:val="en-GB" w:eastAsia="x-none"/>
        </w:rPr>
        <w:t xml:space="preserve">some </w:t>
      </w:r>
      <w:r w:rsidR="004A16F3">
        <w:rPr>
          <w:lang w:val="en-GB" w:eastAsia="x-none"/>
        </w:rPr>
        <w:t xml:space="preserve">criteria for determining near-field models, as it could provide useful guidance to companies on </w:t>
      </w:r>
      <w:r w:rsidR="00E80F6E">
        <w:rPr>
          <w:lang w:val="en-GB" w:eastAsia="x-none"/>
        </w:rPr>
        <w:t xml:space="preserve">deployment scenarios and use cases </w:t>
      </w:r>
      <w:r w:rsidR="00EC24CC">
        <w:rPr>
          <w:lang w:val="en-GB" w:eastAsia="x-none"/>
        </w:rPr>
        <w:t xml:space="preserve">in which </w:t>
      </w:r>
      <w:r w:rsidR="00E80F6E">
        <w:rPr>
          <w:lang w:val="en-GB" w:eastAsia="x-none"/>
        </w:rPr>
        <w:t>near field models are strongly recommended to be considered</w:t>
      </w:r>
      <w:r w:rsidR="00284CC5">
        <w:rPr>
          <w:lang w:val="en-GB" w:eastAsia="x-none"/>
        </w:rPr>
        <w:t xml:space="preserve">. It can provide guidance on </w:t>
      </w:r>
      <w:r w:rsidR="00D550DE">
        <w:rPr>
          <w:lang w:val="en-GB" w:eastAsia="x-none"/>
        </w:rPr>
        <w:t xml:space="preserve">companies to consider using near-field models in the evaluations </w:t>
      </w:r>
      <w:r w:rsidR="000F6CC5">
        <w:rPr>
          <w:lang w:val="en-GB" w:eastAsia="x-none"/>
        </w:rPr>
        <w:t xml:space="preserve">which </w:t>
      </w:r>
      <w:r w:rsidR="00D550DE">
        <w:rPr>
          <w:lang w:val="en-GB" w:eastAsia="x-none"/>
        </w:rPr>
        <w:t xml:space="preserve">otherwise </w:t>
      </w:r>
      <w:r w:rsidR="000F6CC5">
        <w:rPr>
          <w:lang w:val="en-GB" w:eastAsia="x-none"/>
        </w:rPr>
        <w:t xml:space="preserve">could </w:t>
      </w:r>
      <w:r w:rsidR="00D550DE">
        <w:rPr>
          <w:lang w:val="en-GB" w:eastAsia="x-none"/>
        </w:rPr>
        <w:t xml:space="preserve">risk </w:t>
      </w:r>
      <w:r w:rsidR="00DF75E2">
        <w:rPr>
          <w:lang w:val="en-GB" w:eastAsia="x-none"/>
        </w:rPr>
        <w:t xml:space="preserve">evaluation results to be </w:t>
      </w:r>
      <w:r w:rsidR="00477EB4">
        <w:rPr>
          <w:lang w:val="en-GB" w:eastAsia="x-none"/>
        </w:rPr>
        <w:t xml:space="preserve">not accurate </w:t>
      </w:r>
      <w:r w:rsidR="00467103">
        <w:rPr>
          <w:lang w:val="en-GB" w:eastAsia="x-none"/>
        </w:rPr>
        <w:t xml:space="preserve">enough </w:t>
      </w:r>
      <w:r w:rsidR="00477EB4">
        <w:rPr>
          <w:lang w:val="en-GB" w:eastAsia="x-none"/>
        </w:rPr>
        <w:t xml:space="preserve">and </w:t>
      </w:r>
      <w:r w:rsidR="00852423">
        <w:rPr>
          <w:lang w:val="en-GB" w:eastAsia="x-none"/>
        </w:rPr>
        <w:t>result in</w:t>
      </w:r>
      <w:r w:rsidR="00477EB4">
        <w:rPr>
          <w:lang w:val="en-GB" w:eastAsia="x-none"/>
        </w:rPr>
        <w:t xml:space="preserve"> </w:t>
      </w:r>
      <w:r w:rsidR="00216C19">
        <w:rPr>
          <w:lang w:val="en-GB" w:eastAsia="x-none"/>
        </w:rPr>
        <w:t>incorrect</w:t>
      </w:r>
      <w:r w:rsidR="00420962">
        <w:rPr>
          <w:lang w:val="en-GB" w:eastAsia="x-none"/>
        </w:rPr>
        <w:t xml:space="preserve"> observation conclusions.</w:t>
      </w:r>
      <w:r w:rsidR="0022069C">
        <w:rPr>
          <w:lang w:val="en-GB" w:eastAsia="x-none"/>
        </w:rPr>
        <w:t xml:space="preserve"> </w:t>
      </w:r>
      <w:r w:rsidR="00361AE9">
        <w:rPr>
          <w:lang w:val="en-GB" w:eastAsia="x-none"/>
        </w:rPr>
        <w:t xml:space="preserve">This would be similar to </w:t>
      </w:r>
      <w:r w:rsidR="00467103">
        <w:rPr>
          <w:lang w:val="en-GB" w:eastAsia="x-none"/>
        </w:rPr>
        <w:t xml:space="preserve">how </w:t>
      </w:r>
      <w:r w:rsidR="005D4C21">
        <w:rPr>
          <w:lang w:val="en-GB" w:eastAsia="x-none"/>
        </w:rPr>
        <w:t>large bandwi</w:t>
      </w:r>
      <w:r w:rsidR="007B5C13">
        <w:rPr>
          <w:lang w:val="en-GB" w:eastAsia="x-none"/>
        </w:rPr>
        <w:t>d</w:t>
      </w:r>
      <w:r w:rsidR="005D4C21">
        <w:rPr>
          <w:lang w:val="en-GB" w:eastAsia="x-none"/>
        </w:rPr>
        <w:t>th and large array modelling component (Sec</w:t>
      </w:r>
      <w:r w:rsidR="00E2653E">
        <w:rPr>
          <w:lang w:val="en-GB" w:eastAsia="x-none"/>
        </w:rPr>
        <w:t>tion 7.6.2 of TR</w:t>
      </w:r>
      <w:r w:rsidR="009A2E35">
        <w:rPr>
          <w:lang w:val="en-GB" w:eastAsia="x-none"/>
        </w:rPr>
        <w:t xml:space="preserve"> </w:t>
      </w:r>
      <w:r w:rsidR="00E2653E">
        <w:rPr>
          <w:lang w:val="en-GB" w:eastAsia="x-none"/>
        </w:rPr>
        <w:t>38.901) is describe</w:t>
      </w:r>
      <w:r w:rsidR="00467103">
        <w:rPr>
          <w:lang w:val="en-GB" w:eastAsia="x-none"/>
        </w:rPr>
        <w:t>d</w:t>
      </w:r>
      <w:r w:rsidR="00E2653E">
        <w:rPr>
          <w:lang w:val="en-GB" w:eastAsia="x-none"/>
        </w:rPr>
        <w:t xml:space="preserve"> in the channel model, where the additional model is stated to be applicable if specific bandwidth and antenna aperture size </w:t>
      </w:r>
      <w:r w:rsidR="00B074C6">
        <w:rPr>
          <w:lang w:val="en-GB" w:eastAsia="x-none"/>
        </w:rPr>
        <w:t>are</w:t>
      </w:r>
      <w:r w:rsidR="00E2653E">
        <w:rPr>
          <w:lang w:val="en-GB" w:eastAsia="x-none"/>
        </w:rPr>
        <w:t xml:space="preserve"> met.</w:t>
      </w:r>
      <w:r w:rsidR="00BE2BF7">
        <w:rPr>
          <w:lang w:val="en-GB" w:eastAsia="x-none"/>
        </w:rPr>
        <w:t xml:space="preserve"> </w:t>
      </w:r>
      <w:r w:rsidR="00F545BE">
        <w:rPr>
          <w:lang w:val="en-GB" w:eastAsia="x-none"/>
        </w:rPr>
        <w:t xml:space="preserve">Similarly, RAN1 could state that near field modelling is applicable for evaluation scenarios that contain links that </w:t>
      </w:r>
      <w:r w:rsidR="00B074C6">
        <w:rPr>
          <w:lang w:val="en-GB" w:eastAsia="x-none"/>
        </w:rPr>
        <w:t>meet</w:t>
      </w:r>
      <w:r w:rsidR="00F545BE">
        <w:rPr>
          <w:lang w:val="en-GB" w:eastAsia="x-none"/>
        </w:rPr>
        <w:t xml:space="preserve"> </w:t>
      </w:r>
      <w:r w:rsidR="00B074C6">
        <w:rPr>
          <w:lang w:val="en-GB" w:eastAsia="x-none"/>
        </w:rPr>
        <w:t>certain</w:t>
      </w:r>
      <w:r w:rsidR="00F545BE">
        <w:rPr>
          <w:lang w:val="en-GB" w:eastAsia="x-none"/>
        </w:rPr>
        <w:t xml:space="preserve"> criteria.</w:t>
      </w:r>
      <w:r w:rsidR="00500E6E">
        <w:rPr>
          <w:lang w:val="en-GB" w:eastAsia="x-none"/>
        </w:rPr>
        <w:t xml:space="preserve"> </w:t>
      </w:r>
      <w:r w:rsidR="00262578">
        <w:rPr>
          <w:lang w:val="en-GB" w:eastAsia="x-none"/>
        </w:rPr>
        <w:t xml:space="preserve">This would </w:t>
      </w:r>
      <w:r w:rsidR="00127A24">
        <w:rPr>
          <w:lang w:val="en-GB" w:eastAsia="x-none"/>
        </w:rPr>
        <w:t>be soft criteri</w:t>
      </w:r>
      <w:r w:rsidR="00F559BA">
        <w:rPr>
          <w:lang w:val="en-GB" w:eastAsia="x-none"/>
        </w:rPr>
        <w:t>a</w:t>
      </w:r>
      <w:r w:rsidR="00030B95">
        <w:rPr>
          <w:lang w:val="en-GB" w:eastAsia="x-none"/>
        </w:rPr>
        <w:t xml:space="preserve"> </w:t>
      </w:r>
      <w:r w:rsidR="00262578">
        <w:rPr>
          <w:lang w:val="en-GB" w:eastAsia="x-none"/>
        </w:rPr>
        <w:t xml:space="preserve">that provides </w:t>
      </w:r>
      <w:r w:rsidR="00030B95">
        <w:rPr>
          <w:lang w:val="en-GB" w:eastAsia="x-none"/>
        </w:rPr>
        <w:t>guidance to companies</w:t>
      </w:r>
      <w:r w:rsidR="007250C1">
        <w:rPr>
          <w:lang w:val="en-GB" w:eastAsia="x-none"/>
        </w:rPr>
        <w:t>.</w:t>
      </w:r>
    </w:p>
    <w:p w14:paraId="78EEAAAB" w14:textId="53CE5CE6" w:rsidR="007250C1" w:rsidRDefault="00030B95" w:rsidP="00117E99">
      <w:pPr>
        <w:spacing w:after="0"/>
        <w:jc w:val="both"/>
        <w:rPr>
          <w:bCs/>
          <w:i/>
          <w:iCs/>
        </w:rPr>
      </w:pPr>
      <w:r>
        <w:rPr>
          <w:b/>
        </w:rPr>
        <w:t>Proposal</w:t>
      </w:r>
      <w:r w:rsidRPr="00454455">
        <w:rPr>
          <w:b/>
        </w:rPr>
        <w:t xml:space="preserve"> </w:t>
      </w:r>
      <w:r w:rsidR="00BF0E8D">
        <w:rPr>
          <w:b/>
        </w:rPr>
        <w:t>1</w:t>
      </w:r>
      <w:r w:rsidR="004F38C6">
        <w:rPr>
          <w:b/>
        </w:rPr>
        <w:t>7</w:t>
      </w:r>
      <w:r>
        <w:rPr>
          <w:b/>
        </w:rPr>
        <w:t xml:space="preserve">: </w:t>
      </w:r>
      <w:r w:rsidRPr="00095984">
        <w:rPr>
          <w:bCs/>
          <w:i/>
          <w:iCs/>
        </w:rPr>
        <w:t>RAN1 to consider defining soft criteria for leveraging near-field</w:t>
      </w:r>
      <w:r w:rsidR="0057353B" w:rsidRPr="00095984">
        <w:rPr>
          <w:bCs/>
          <w:i/>
          <w:iCs/>
        </w:rPr>
        <w:t xml:space="preserve"> models</w:t>
      </w:r>
      <w:r w:rsidR="007250C1" w:rsidRPr="00095984">
        <w:rPr>
          <w:bCs/>
          <w:i/>
          <w:iCs/>
        </w:rPr>
        <w:t xml:space="preserve"> and state that near</w:t>
      </w:r>
      <w:r w:rsidR="00F559BA">
        <w:rPr>
          <w:bCs/>
          <w:i/>
          <w:iCs/>
        </w:rPr>
        <w:t>-</w:t>
      </w:r>
      <w:r w:rsidR="007250C1" w:rsidRPr="00095984">
        <w:rPr>
          <w:bCs/>
          <w:i/>
          <w:iCs/>
        </w:rPr>
        <w:t xml:space="preserve">field modelling is applicable for evaluation scenarios that contain links that </w:t>
      </w:r>
      <w:r w:rsidR="007B5C13">
        <w:rPr>
          <w:bCs/>
          <w:i/>
          <w:iCs/>
        </w:rPr>
        <w:t>meet</w:t>
      </w:r>
      <w:r w:rsidR="007250C1" w:rsidRPr="00095984">
        <w:rPr>
          <w:bCs/>
          <w:i/>
          <w:iCs/>
        </w:rPr>
        <w:t xml:space="preserve"> </w:t>
      </w:r>
      <w:r w:rsidR="007B5C13">
        <w:rPr>
          <w:bCs/>
          <w:i/>
          <w:iCs/>
        </w:rPr>
        <w:t>such</w:t>
      </w:r>
      <w:r w:rsidR="007250C1" w:rsidRPr="00095984">
        <w:rPr>
          <w:bCs/>
          <w:i/>
          <w:iCs/>
        </w:rPr>
        <w:t xml:space="preserve"> criteria</w:t>
      </w:r>
      <w:r w:rsidR="007250C1">
        <w:rPr>
          <w:bCs/>
          <w:i/>
          <w:iCs/>
        </w:rPr>
        <w:t>.</w:t>
      </w:r>
    </w:p>
    <w:p w14:paraId="2D3AA15C" w14:textId="3317DE24" w:rsidR="007250C1" w:rsidRPr="00095984" w:rsidRDefault="007250C1" w:rsidP="009F22CF">
      <w:pPr>
        <w:pStyle w:val="ListParagraph"/>
        <w:numPr>
          <w:ilvl w:val="0"/>
          <w:numId w:val="11"/>
        </w:numPr>
        <w:jc w:val="both"/>
        <w:rPr>
          <w:bCs/>
          <w:i/>
          <w:iCs/>
        </w:rPr>
      </w:pPr>
      <w:r>
        <w:rPr>
          <w:bCs/>
          <w:i/>
          <w:iCs/>
        </w:rPr>
        <w:t xml:space="preserve">FFS: criteria for </w:t>
      </w:r>
      <w:r w:rsidR="001B74B6">
        <w:rPr>
          <w:bCs/>
          <w:i/>
          <w:iCs/>
        </w:rPr>
        <w:t>near-field model consideration.</w:t>
      </w:r>
    </w:p>
    <w:p w14:paraId="24A17CC3" w14:textId="4F6F38E5" w:rsidR="001E613C" w:rsidRDefault="001E613C" w:rsidP="001E613C">
      <w:pPr>
        <w:jc w:val="both"/>
        <w:rPr>
          <w:bCs/>
          <w:i/>
          <w:iCs/>
        </w:rPr>
      </w:pPr>
      <w:r>
        <w:rPr>
          <w:b/>
        </w:rPr>
        <w:t>Proposal</w:t>
      </w:r>
      <w:r w:rsidRPr="00454455">
        <w:rPr>
          <w:b/>
        </w:rPr>
        <w:t xml:space="preserve"> </w:t>
      </w:r>
      <w:r w:rsidR="00BF0E8D">
        <w:rPr>
          <w:b/>
        </w:rPr>
        <w:t>1</w:t>
      </w:r>
      <w:r w:rsidR="004F38C6">
        <w:rPr>
          <w:b/>
        </w:rPr>
        <w:t>8</w:t>
      </w:r>
      <w:r>
        <w:rPr>
          <w:b/>
        </w:rPr>
        <w:t>:</w:t>
      </w:r>
      <w:r w:rsidRPr="00863813">
        <w:rPr>
          <w:bCs/>
        </w:rPr>
        <w:t xml:space="preserve"> </w:t>
      </w:r>
      <w:r>
        <w:rPr>
          <w:bCs/>
          <w:i/>
          <w:iCs/>
        </w:rPr>
        <w:t xml:space="preserve">For study of near-/far-field conditions for small-scale channel parameters, RAN1 considers different near-/far-field conditions for </w:t>
      </w:r>
      <w:r w:rsidR="00120EE9">
        <w:rPr>
          <w:bCs/>
          <w:i/>
          <w:iCs/>
        </w:rPr>
        <w:t>different parameters of the channel</w:t>
      </w:r>
      <w:r>
        <w:rPr>
          <w:bCs/>
          <w:i/>
          <w:iCs/>
        </w:rPr>
        <w:t>.</w:t>
      </w:r>
    </w:p>
    <w:p w14:paraId="7A656D4E" w14:textId="6D950A34" w:rsidR="004F2AF5" w:rsidRDefault="004F2AF5" w:rsidP="00E566C1">
      <w:r>
        <w:t xml:space="preserve">In the following, we consider </w:t>
      </w:r>
      <w:r w:rsidR="00E054A3">
        <w:t>direct path</w:t>
      </w:r>
      <w:r>
        <w:t xml:space="preserve"> and </w:t>
      </w:r>
      <w:r w:rsidR="00941DA8">
        <w:t>n</w:t>
      </w:r>
      <w:r w:rsidR="00E054A3">
        <w:t>on-direct path</w:t>
      </w:r>
      <w:r>
        <w:t xml:space="preserve"> separately.</w:t>
      </w:r>
    </w:p>
    <w:p w14:paraId="7DA2C1E3" w14:textId="411F0358" w:rsidR="00600DE8" w:rsidRDefault="00E054A3" w:rsidP="00E566C1">
      <w:pPr>
        <w:pStyle w:val="Heading3"/>
      </w:pPr>
      <w:r>
        <w:t xml:space="preserve">Direct </w:t>
      </w:r>
      <w:r w:rsidR="008C1B8A">
        <w:t>P</w:t>
      </w:r>
      <w:r>
        <w:t xml:space="preserve">ath </w:t>
      </w:r>
      <w:r w:rsidR="008C1B8A">
        <w:t>C</w:t>
      </w:r>
      <w:r w:rsidR="004C5A3B">
        <w:t>hannel</w:t>
      </w:r>
    </w:p>
    <w:p w14:paraId="44D2EADE" w14:textId="6B93F95D" w:rsidR="00A31A9D" w:rsidRDefault="000618CC" w:rsidP="008341F9">
      <w:pPr>
        <w:jc w:val="both"/>
        <w:rPr>
          <w:lang w:eastAsia="zh-CN"/>
        </w:rPr>
      </w:pPr>
      <w:r>
        <w:rPr>
          <w:lang w:val="en-GB" w:eastAsia="x-none"/>
        </w:rPr>
        <w:t>In this section we discuss the near-/far-field conditions for channel phase</w:t>
      </w:r>
      <w:r w:rsidR="00125DB7">
        <w:rPr>
          <w:lang w:val="en-GB" w:eastAsia="x-none"/>
        </w:rPr>
        <w:t xml:space="preserve"> of the direct path</w:t>
      </w:r>
      <w:r>
        <w:rPr>
          <w:lang w:val="en-GB" w:eastAsia="x-none"/>
        </w:rPr>
        <w:t xml:space="preserve">. </w:t>
      </w:r>
      <w:r w:rsidR="004C5A3B">
        <w:rPr>
          <w:lang w:val="en-GB" w:eastAsia="x-none"/>
        </w:rPr>
        <w:t>Following the discussions</w:t>
      </w:r>
      <w:r w:rsidR="004739E0">
        <w:rPr>
          <w:lang w:val="en-GB" w:eastAsia="x-none"/>
        </w:rPr>
        <w:t xml:space="preserve"> in </w:t>
      </w:r>
      <w:r w:rsidR="00125DB7">
        <w:rPr>
          <w:lang w:eastAsia="zh-CN"/>
        </w:rPr>
        <w:t xml:space="preserve">Section </w:t>
      </w:r>
      <w:r w:rsidR="00125DB7">
        <w:rPr>
          <w:lang w:eastAsia="zh-CN"/>
        </w:rPr>
        <w:fldChar w:fldCharType="begin"/>
      </w:r>
      <w:r w:rsidR="00125DB7">
        <w:rPr>
          <w:lang w:eastAsia="zh-CN"/>
        </w:rPr>
        <w:instrText xml:space="preserve"> REF _Ref173791674 \r \h </w:instrText>
      </w:r>
      <w:r w:rsidR="00125DB7">
        <w:rPr>
          <w:lang w:eastAsia="zh-CN"/>
        </w:rPr>
      </w:r>
      <w:r w:rsidR="00125DB7">
        <w:rPr>
          <w:lang w:eastAsia="zh-CN"/>
        </w:rPr>
        <w:fldChar w:fldCharType="separate"/>
      </w:r>
      <w:r w:rsidR="00210B83">
        <w:rPr>
          <w:cs/>
          <w:lang w:eastAsia="zh-CN"/>
        </w:rPr>
        <w:t>‎</w:t>
      </w:r>
      <w:r w:rsidR="00210B83">
        <w:rPr>
          <w:lang w:eastAsia="zh-CN"/>
        </w:rPr>
        <w:t>3</w:t>
      </w:r>
      <w:r w:rsidR="00125DB7">
        <w:rPr>
          <w:lang w:eastAsia="zh-CN"/>
        </w:rPr>
        <w:fldChar w:fldCharType="end"/>
      </w:r>
      <w:r w:rsidR="008341F9">
        <w:rPr>
          <w:lang w:val="en-GB" w:eastAsia="x-none"/>
        </w:rPr>
        <w:t xml:space="preserve">, </w:t>
      </w:r>
      <w:r w:rsidR="00A31A9D" w:rsidRPr="00A655F5">
        <w:rPr>
          <w:lang w:eastAsia="zh-CN"/>
        </w:rPr>
        <w:t>the near-/far-field condition</w:t>
      </w:r>
      <w:r w:rsidR="00A31A9D">
        <w:rPr>
          <w:lang w:eastAsia="zh-CN"/>
        </w:rPr>
        <w:t xml:space="preserve"> can be defined as smallest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A31A9D">
        <w:t xml:space="preserve"> </w:t>
      </w:r>
      <w:r w:rsidR="00A31A9D">
        <w:rPr>
          <w:lang w:eastAsia="zh-CN"/>
        </w:rPr>
        <w:t>beyond which the near-field component of the channel phase</w:t>
      </w:r>
      <w:r w:rsidR="00576A49">
        <w:rPr>
          <w:lang w:eastAsia="zh-CN"/>
        </w:rPr>
        <w:t>, excluding the Doppler shift for simplicity and tractability,</w:t>
      </w:r>
      <w:r w:rsidR="00A31A9D" w:rsidRPr="0025165E">
        <w:rPr>
          <w:lang w:eastAsia="zh-CN"/>
        </w:rPr>
        <w:t xml:space="preserve"> </w:t>
      </w:r>
      <w:r w:rsidR="00A31A9D">
        <w:rPr>
          <w:lang w:eastAsia="zh-CN"/>
        </w:rPr>
        <w:t xml:space="preserve">i.e. </w:t>
      </w:r>
      <m:oMath>
        <m:d>
          <m:dPr>
            <m:begChr m:val="|"/>
            <m:endChr m:val="|"/>
            <m:ctrlPr>
              <w:rPr>
                <w:rFonts w:ascii="Cambria Math" w:hAnsi="Cambria Math"/>
                <w:i/>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oMath>
      <w:r w:rsidR="00A31A9D">
        <w:t>,</w:t>
      </w:r>
      <w:r w:rsidR="00A31A9D">
        <w:rPr>
          <w:lang w:eastAsia="zh-CN"/>
        </w:rPr>
        <w:t xml:space="preserve"> becomes negligible</w:t>
      </w:r>
      <w:r w:rsidR="00A31A9D">
        <w:rPr>
          <w:lang w:val="en-GB"/>
        </w:rPr>
        <w:t>. Therefore, we have the following proposal:</w:t>
      </w:r>
    </w:p>
    <w:p w14:paraId="6A892235" w14:textId="3C7D2FC1" w:rsidR="00A31A9D" w:rsidRPr="00B823DE" w:rsidRDefault="00A31A9D" w:rsidP="00117E99">
      <w:pPr>
        <w:spacing w:after="0"/>
        <w:jc w:val="both"/>
        <w:rPr>
          <w:bCs/>
        </w:rPr>
      </w:pPr>
      <w:r>
        <w:rPr>
          <w:b/>
        </w:rPr>
        <w:t>Proposal</w:t>
      </w:r>
      <w:r w:rsidRPr="00454455">
        <w:rPr>
          <w:b/>
        </w:rPr>
        <w:t xml:space="preserve"> </w:t>
      </w:r>
      <w:r w:rsidR="00BF0E8D">
        <w:rPr>
          <w:b/>
        </w:rPr>
        <w:t>1</w:t>
      </w:r>
      <w:r w:rsidR="004F38C6">
        <w:rPr>
          <w:b/>
        </w:rPr>
        <w:t>9</w:t>
      </w:r>
      <w:r>
        <w:rPr>
          <w:b/>
        </w:rPr>
        <w:t>:</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w:t>
      </w:r>
      <w:r w:rsidR="00D7659E">
        <w:rPr>
          <w:bCs/>
          <w:i/>
          <w:iCs/>
        </w:rPr>
        <w:t>direct path</w:t>
      </w:r>
      <w:r>
        <w:rPr>
          <w:bCs/>
          <w:i/>
          <w:iCs/>
        </w:rPr>
        <w:t xml:space="preserve">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29F24A1C" w14:textId="037526ED" w:rsidR="00A31A9D" w:rsidRPr="00AA2B20" w:rsidRDefault="00A31A9D" w:rsidP="009F22CF">
      <w:pPr>
        <w:pStyle w:val="ListParagraph"/>
        <w:numPr>
          <w:ilvl w:val="0"/>
          <w:numId w:val="6"/>
        </w:numPr>
        <w:jc w:val="both"/>
        <w:rPr>
          <w:bCs/>
          <w:i/>
          <w:iCs/>
        </w:rPr>
      </w:pPr>
      <w:r>
        <w:rPr>
          <w:bCs/>
          <w:i/>
          <w:iCs/>
        </w:rPr>
        <w:t>FFS</w:t>
      </w:r>
      <w:r w:rsidR="004C4815">
        <w:rPr>
          <w:bCs/>
          <w:i/>
          <w:iCs/>
        </w:rPr>
        <w:t>:</w:t>
      </w:r>
      <w:r>
        <w:rPr>
          <w:bCs/>
          <w:i/>
          <w:iCs/>
        </w:rPr>
        <w:t xml:space="preserve">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5E467461" w14:textId="46DAD504" w:rsidR="000618CC" w:rsidRDefault="00E054A3" w:rsidP="000618CC">
      <w:pPr>
        <w:pStyle w:val="Heading3"/>
      </w:pPr>
      <w:r>
        <w:lastRenderedPageBreak/>
        <w:t>Non-</w:t>
      </w:r>
      <w:r w:rsidR="008C1B8A">
        <w:t>D</w:t>
      </w:r>
      <w:r>
        <w:t xml:space="preserve">irect </w:t>
      </w:r>
      <w:r w:rsidR="008C1B8A">
        <w:t>P</w:t>
      </w:r>
      <w:r>
        <w:t>ath</w:t>
      </w:r>
      <w:r w:rsidR="000618CC">
        <w:t xml:space="preserve"> </w:t>
      </w:r>
      <w:r w:rsidR="008C1B8A">
        <w:t>C</w:t>
      </w:r>
      <w:r w:rsidR="000618CC">
        <w:t>hannel</w:t>
      </w:r>
    </w:p>
    <w:p w14:paraId="6E92E955" w14:textId="4ECEE363" w:rsidR="004A77A0" w:rsidRDefault="004A77A0" w:rsidP="00E15B91">
      <w:pPr>
        <w:spacing w:after="0"/>
        <w:jc w:val="both"/>
        <w:rPr>
          <w:lang w:val="en-GB" w:eastAsia="zh-CN"/>
        </w:rPr>
      </w:pPr>
      <w:r>
        <w:rPr>
          <w:lang w:val="en-GB" w:eastAsia="zh-CN"/>
        </w:rPr>
        <w:t xml:space="preserve">In contrast to the </w:t>
      </w:r>
      <w:r w:rsidR="006B734D">
        <w:rPr>
          <w:lang w:val="en-GB" w:eastAsia="zh-CN"/>
        </w:rPr>
        <w:t>direct path</w:t>
      </w:r>
      <w:r>
        <w:rPr>
          <w:lang w:val="en-GB" w:eastAsia="zh-CN"/>
        </w:rPr>
        <w:t xml:space="preserve">, </w:t>
      </w:r>
      <w:r w:rsidR="006B734D">
        <w:rPr>
          <w:lang w:val="en-GB" w:eastAsia="zh-CN"/>
        </w:rPr>
        <w:t>the non-direct path</w:t>
      </w:r>
      <w:r>
        <w:rPr>
          <w:lang w:val="en-GB" w:eastAsia="zh-CN"/>
        </w:rPr>
        <w:t xml:space="preserve"> is composed of superposition of </w:t>
      </w:r>
      <m:oMath>
        <m:r>
          <w:rPr>
            <w:rFonts w:ascii="Cambria Math" w:hAnsi="Cambria Math"/>
            <w:lang w:val="en-GB" w:eastAsia="zh-CN"/>
          </w:rPr>
          <m:t>N</m:t>
        </m:r>
      </m:oMath>
      <w:r>
        <w:rPr>
          <w:lang w:val="en-GB" w:eastAsia="zh-CN"/>
        </w:rPr>
        <w:t xml:space="preserve"> channels corresponding to </w:t>
      </w:r>
      <m:oMath>
        <m:r>
          <w:rPr>
            <w:rFonts w:ascii="Cambria Math" w:hAnsi="Cambria Math"/>
            <w:lang w:val="en-GB" w:eastAsia="zh-CN"/>
          </w:rPr>
          <m:t>N</m:t>
        </m:r>
      </m:oMath>
      <w:r>
        <w:rPr>
          <w:lang w:val="en-GB" w:eastAsia="zh-CN"/>
        </w:rPr>
        <w:t xml:space="preserve"> clusters. The following alternatives can be studied in RAN1 on </w:t>
      </w:r>
      <w:r w:rsidR="00625CF6">
        <w:rPr>
          <w:lang w:val="en-GB" w:eastAsia="zh-CN"/>
        </w:rPr>
        <w:t xml:space="preserve">near-/far-field conditions for </w:t>
      </w:r>
      <w:r w:rsidR="006B734D">
        <w:rPr>
          <w:lang w:val="en-GB" w:eastAsia="zh-CN"/>
        </w:rPr>
        <w:t>non-direct path</w:t>
      </w:r>
      <w:r w:rsidR="00A33946">
        <w:rPr>
          <w:lang w:val="en-GB" w:eastAsia="zh-CN"/>
        </w:rPr>
        <w:t xml:space="preserve"> with respect to a specific channel model parame</w:t>
      </w:r>
      <w:r w:rsidR="001F75D9">
        <w:rPr>
          <w:lang w:val="en-GB" w:eastAsia="zh-CN"/>
        </w:rPr>
        <w:t>ter</w:t>
      </w:r>
      <w:r>
        <w:rPr>
          <w:lang w:val="en-GB" w:eastAsia="zh-CN"/>
        </w:rPr>
        <w:t>:</w:t>
      </w:r>
    </w:p>
    <w:p w14:paraId="150E4802" w14:textId="620F6312" w:rsidR="004A77A0" w:rsidRPr="00E031EA" w:rsidRDefault="004A77A0" w:rsidP="00E15B91">
      <w:pPr>
        <w:pStyle w:val="ListParagraph"/>
        <w:numPr>
          <w:ilvl w:val="0"/>
          <w:numId w:val="10"/>
        </w:numPr>
        <w:spacing w:after="0"/>
        <w:jc w:val="both"/>
        <w:rPr>
          <w:bCs/>
          <w:iCs/>
          <w:lang w:val="en-GB" w:eastAsia="zh-CN"/>
        </w:rPr>
      </w:pPr>
      <w:r>
        <w:rPr>
          <w:bCs/>
          <w:i/>
          <w:u w:val="single"/>
          <w:lang w:val="en-GB" w:eastAsia="zh-CN"/>
        </w:rPr>
        <w:t>Option 1: F</w:t>
      </w:r>
      <w:r w:rsidRPr="005A5AD4">
        <w:rPr>
          <w:bCs/>
          <w:i/>
          <w:u w:val="single"/>
          <w:lang w:val="en-GB" w:eastAsia="zh-CN"/>
        </w:rPr>
        <w:t>ar</w:t>
      </w:r>
      <w:r w:rsidRPr="005A5AD4">
        <w:rPr>
          <w:i/>
          <w:u w:val="single"/>
          <w:lang w:val="en-GB" w:eastAsia="zh-CN"/>
        </w:rPr>
        <w:t>-field</w:t>
      </w:r>
      <w:r>
        <w:rPr>
          <w:bCs/>
          <w:i/>
          <w:u w:val="single"/>
          <w:lang w:val="en-GB" w:eastAsia="zh-CN"/>
        </w:rPr>
        <w:t>/</w:t>
      </w:r>
      <w:r w:rsidRPr="005A5AD4">
        <w:rPr>
          <w:i/>
          <w:u w:val="single"/>
          <w:lang w:val="en-GB" w:eastAsia="zh-CN"/>
        </w:rPr>
        <w:t xml:space="preserve">near-field determination per TX-cluster and cluster-RX </w:t>
      </w:r>
      <w:r w:rsidRPr="005A5AD4">
        <w:rPr>
          <w:bCs/>
          <w:i/>
          <w:u w:val="single"/>
          <w:lang w:val="en-GB" w:eastAsia="zh-CN"/>
        </w:rPr>
        <w:t>link</w:t>
      </w:r>
      <w:r>
        <w:rPr>
          <w:bCs/>
          <w:i/>
          <w:u w:val="single"/>
          <w:lang w:val="en-GB" w:eastAsia="zh-CN"/>
        </w:rPr>
        <w:t>s</w:t>
      </w:r>
      <w:r w:rsidRPr="007E3ABE">
        <w:rPr>
          <w:bCs/>
          <w:iCs/>
          <w:lang w:val="en-GB" w:eastAsia="zh-CN"/>
        </w:rPr>
        <w:t>:</w:t>
      </w:r>
      <w:r>
        <w:rPr>
          <w:bCs/>
          <w:iCs/>
          <w:lang w:val="en-GB" w:eastAsia="zh-CN"/>
        </w:rPr>
        <w:t xml:space="preserve"> In the most general case, TX-cluster links and cluster-RX links can be potentially far-field or near-field links independently of each other depending on individual cluster locations. </w:t>
      </w:r>
      <w:r w:rsidRPr="007E3ABE">
        <w:rPr>
          <w:bCs/>
          <w:iCs/>
          <w:lang w:val="en-GB" w:eastAsia="zh-CN"/>
        </w:rPr>
        <w:t>As a result, a</w:t>
      </w:r>
      <w:r>
        <w:rPr>
          <w:bCs/>
          <w:iCs/>
          <w:lang w:val="en-GB" w:eastAsia="zh-CN"/>
        </w:rPr>
        <w:t xml:space="preserve"> far-field distance can be defined for each </w:t>
      </w:r>
      <w:r w:rsidRPr="007E3ABE">
        <w:rPr>
          <w:bCs/>
          <w:iCs/>
          <w:lang w:val="en-GB" w:eastAsia="zh-CN"/>
        </w:rPr>
        <w:t>TX-cluster link and a</w:t>
      </w:r>
      <w:r>
        <w:rPr>
          <w:bCs/>
          <w:iCs/>
          <w:lang w:val="en-GB" w:eastAsia="zh-CN"/>
        </w:rPr>
        <w:t xml:space="preserve"> far-field distance can be defined for each </w:t>
      </w:r>
      <w:r w:rsidRPr="007E3ABE">
        <w:rPr>
          <w:bCs/>
          <w:iCs/>
          <w:lang w:val="en-GB" w:eastAsia="zh-CN"/>
        </w:rPr>
        <w:t>cluster-RX</w:t>
      </w:r>
      <w:r>
        <w:rPr>
          <w:bCs/>
          <w:iCs/>
          <w:lang w:val="en-GB" w:eastAsia="zh-CN"/>
        </w:rPr>
        <w:t xml:space="preserve"> link.</w:t>
      </w:r>
    </w:p>
    <w:p w14:paraId="5FED3E61" w14:textId="3BA98059" w:rsidR="004A77A0" w:rsidRPr="00142BA2" w:rsidRDefault="004A77A0" w:rsidP="009F22CF">
      <w:pPr>
        <w:pStyle w:val="ListParagraph"/>
        <w:numPr>
          <w:ilvl w:val="0"/>
          <w:numId w:val="10"/>
        </w:numPr>
        <w:spacing w:before="240" w:after="0"/>
        <w:jc w:val="both"/>
        <w:rPr>
          <w:bCs/>
          <w:iCs/>
          <w:lang w:val="en-GB" w:eastAsia="zh-CN"/>
        </w:rPr>
      </w:pPr>
      <w:r>
        <w:rPr>
          <w:i/>
          <w:u w:val="single"/>
          <w:lang w:val="en-GB" w:eastAsia="zh-CN"/>
        </w:rPr>
        <w:t xml:space="preserve">Option 2: </w:t>
      </w:r>
      <w:r w:rsidRPr="00625B0C">
        <w:rPr>
          <w:i/>
          <w:u w:val="single"/>
          <w:lang w:val="en-GB" w:eastAsia="zh-CN"/>
        </w:rPr>
        <w:t xml:space="preserve">One Far-field/near-field determination for </w:t>
      </w:r>
      <w:r w:rsidR="008C5E9B">
        <w:rPr>
          <w:i/>
          <w:u w:val="single"/>
          <w:lang w:val="en-GB" w:eastAsia="zh-CN"/>
        </w:rPr>
        <w:t xml:space="preserve">all </w:t>
      </w:r>
      <w:r w:rsidRPr="00625B0C">
        <w:rPr>
          <w:i/>
          <w:u w:val="single"/>
          <w:lang w:val="en-GB" w:eastAsia="zh-CN"/>
        </w:rPr>
        <w:t>TX-cluster links and one far-field/near-field determination for</w:t>
      </w:r>
      <w:r w:rsidR="008C5E9B">
        <w:rPr>
          <w:i/>
          <w:u w:val="single"/>
          <w:lang w:val="en-GB" w:eastAsia="zh-CN"/>
        </w:rPr>
        <w:t xml:space="preserve"> all</w:t>
      </w:r>
      <w:r w:rsidRPr="00625B0C">
        <w:rPr>
          <w:i/>
          <w:u w:val="single"/>
          <w:lang w:val="en-GB" w:eastAsia="zh-CN"/>
        </w:rPr>
        <w:t xml:space="preserve"> cluster-RX links</w:t>
      </w:r>
      <w:r>
        <w:rPr>
          <w:bCs/>
          <w:iCs/>
          <w:lang w:val="en-GB" w:eastAsia="zh-CN"/>
        </w:rPr>
        <w:t>: In this option, one far-field distance is defined for all TX-cluster links and one far-field distance is defined for all cluster-RX links</w:t>
      </w:r>
      <w:r>
        <w:rPr>
          <w:lang w:eastAsia="zh-CN"/>
        </w:rPr>
        <w:t>.</w:t>
      </w:r>
    </w:p>
    <w:p w14:paraId="2B7EFE49" w14:textId="7B809068" w:rsidR="004A77A0" w:rsidRPr="007E3ABE" w:rsidRDefault="004A77A0" w:rsidP="009F22CF">
      <w:pPr>
        <w:pStyle w:val="ListParagraph"/>
        <w:numPr>
          <w:ilvl w:val="0"/>
          <w:numId w:val="10"/>
        </w:numPr>
        <w:spacing w:before="240" w:after="0"/>
        <w:jc w:val="both"/>
        <w:rPr>
          <w:bCs/>
          <w:iCs/>
          <w:lang w:val="en-GB" w:eastAsia="zh-CN"/>
        </w:rPr>
      </w:pPr>
      <w:r>
        <w:rPr>
          <w:i/>
          <w:u w:val="single"/>
          <w:lang w:val="en-GB" w:eastAsia="zh-CN"/>
        </w:rPr>
        <w:t xml:space="preserve">Option 3: </w:t>
      </w:r>
      <w:r w:rsidRPr="009E00AA">
        <w:rPr>
          <w:i/>
          <w:u w:val="single"/>
          <w:lang w:val="en-GB" w:eastAsia="zh-CN"/>
        </w:rPr>
        <w:t>Far-field/near-field determination per TX-cluster-RX links</w:t>
      </w:r>
      <w:r>
        <w:rPr>
          <w:bCs/>
          <w:iCs/>
          <w:lang w:val="en-GB" w:eastAsia="zh-CN"/>
        </w:rPr>
        <w:t>: In this option, far-field distance is defined per  TX-cluster-RX link</w:t>
      </w:r>
      <w:r>
        <w:rPr>
          <w:lang w:eastAsia="zh-CN"/>
        </w:rPr>
        <w:t>.</w:t>
      </w:r>
    </w:p>
    <w:p w14:paraId="41EDF157" w14:textId="676EB250" w:rsidR="004A77A0" w:rsidRPr="007E3ABE" w:rsidRDefault="004A77A0" w:rsidP="009F22CF">
      <w:pPr>
        <w:pStyle w:val="ListParagraph"/>
        <w:numPr>
          <w:ilvl w:val="0"/>
          <w:numId w:val="10"/>
        </w:numPr>
        <w:spacing w:before="240" w:after="0"/>
        <w:jc w:val="both"/>
        <w:rPr>
          <w:bCs/>
          <w:iCs/>
          <w:lang w:val="en-GB" w:eastAsia="zh-CN"/>
        </w:rPr>
      </w:pPr>
      <w:r>
        <w:rPr>
          <w:bCs/>
          <w:i/>
          <w:u w:val="single"/>
          <w:lang w:val="en-GB" w:eastAsia="zh-CN"/>
        </w:rPr>
        <w:t>Option 4: Far</w:t>
      </w:r>
      <w:r w:rsidRPr="005D4990">
        <w:rPr>
          <w:i/>
          <w:u w:val="single"/>
          <w:lang w:val="en-GB" w:eastAsia="zh-CN"/>
        </w:rPr>
        <w:t xml:space="preserve">-field/near-field determination for the entire </w:t>
      </w:r>
      <w:r w:rsidR="00243382">
        <w:rPr>
          <w:i/>
          <w:u w:val="single"/>
          <w:lang w:val="en-GB" w:eastAsia="zh-CN"/>
        </w:rPr>
        <w:t>non-direct path</w:t>
      </w:r>
      <w:r>
        <w:rPr>
          <w:bCs/>
          <w:iCs/>
          <w:lang w:val="en-GB" w:eastAsia="zh-CN"/>
        </w:rPr>
        <w:t xml:space="preserve">: In this option, the entire </w:t>
      </w:r>
      <w:r w:rsidR="00AA32E9">
        <w:rPr>
          <w:bCs/>
          <w:iCs/>
          <w:lang w:val="en-GB" w:eastAsia="zh-CN"/>
        </w:rPr>
        <w:t>non-direct path</w:t>
      </w:r>
      <w:r>
        <w:rPr>
          <w:bCs/>
          <w:iCs/>
          <w:lang w:val="en-GB" w:eastAsia="zh-CN"/>
        </w:rPr>
        <w:t>, i.e. all TX-cluster and cluster-RX links, is determined to be either far-field or near-field.</w:t>
      </w:r>
    </w:p>
    <w:p w14:paraId="605060A2" w14:textId="2D9AF36E" w:rsidR="004A77A0" w:rsidRPr="007E3ABE" w:rsidRDefault="004A77A0" w:rsidP="009F22CF">
      <w:pPr>
        <w:pStyle w:val="ListParagraph"/>
        <w:numPr>
          <w:ilvl w:val="0"/>
          <w:numId w:val="10"/>
        </w:numPr>
        <w:spacing w:before="240" w:after="0"/>
        <w:jc w:val="both"/>
        <w:rPr>
          <w:bCs/>
          <w:iCs/>
          <w:lang w:val="en-GB" w:eastAsia="zh-CN"/>
        </w:rPr>
      </w:pPr>
      <w:r>
        <w:rPr>
          <w:bCs/>
          <w:i/>
          <w:u w:val="single"/>
          <w:lang w:val="en-GB" w:eastAsia="zh-CN"/>
        </w:rPr>
        <w:t>Option 5: Far</w:t>
      </w:r>
      <w:r w:rsidRPr="006064D9">
        <w:rPr>
          <w:i/>
          <w:u w:val="single"/>
          <w:lang w:val="en-GB" w:eastAsia="zh-CN"/>
        </w:rPr>
        <w:t>-field/near-field determination for the entire channel</w:t>
      </w:r>
      <w:r w:rsidR="004909D3">
        <w:rPr>
          <w:i/>
          <w:u w:val="single"/>
          <w:lang w:val="en-GB" w:eastAsia="zh-CN"/>
        </w:rPr>
        <w:t>,</w:t>
      </w:r>
      <w:r w:rsidRPr="006064D9">
        <w:rPr>
          <w:bCs/>
          <w:i/>
          <w:u w:val="single"/>
          <w:lang w:val="en-GB" w:eastAsia="zh-CN"/>
        </w:rPr>
        <w:t xml:space="preserve"> including both </w:t>
      </w:r>
      <w:r w:rsidR="001F75D9">
        <w:rPr>
          <w:bCs/>
          <w:i/>
          <w:u w:val="single"/>
          <w:lang w:val="en-GB" w:eastAsia="zh-CN"/>
        </w:rPr>
        <w:t>direct path</w:t>
      </w:r>
      <w:r w:rsidRPr="006064D9">
        <w:rPr>
          <w:bCs/>
          <w:i/>
          <w:u w:val="single"/>
          <w:lang w:val="en-GB" w:eastAsia="zh-CN"/>
        </w:rPr>
        <w:t xml:space="preserve"> and </w:t>
      </w:r>
      <w:r w:rsidR="001F75D9">
        <w:rPr>
          <w:bCs/>
          <w:i/>
          <w:u w:val="single"/>
          <w:lang w:val="en-GB" w:eastAsia="zh-CN"/>
        </w:rPr>
        <w:t>non-direct path</w:t>
      </w:r>
      <w:r>
        <w:rPr>
          <w:bCs/>
          <w:iCs/>
          <w:lang w:val="en-GB" w:eastAsia="zh-CN"/>
        </w:rPr>
        <w:t xml:space="preserve">: In this option, the entire channel including both </w:t>
      </w:r>
      <w:r w:rsidR="001F75D9">
        <w:rPr>
          <w:bCs/>
          <w:iCs/>
          <w:lang w:val="en-GB" w:eastAsia="zh-CN"/>
        </w:rPr>
        <w:t>direct path</w:t>
      </w:r>
      <w:r>
        <w:rPr>
          <w:bCs/>
          <w:iCs/>
          <w:lang w:val="en-GB" w:eastAsia="zh-CN"/>
        </w:rPr>
        <w:t xml:space="preserve"> and </w:t>
      </w:r>
      <w:r w:rsidR="001F75D9">
        <w:rPr>
          <w:bCs/>
          <w:iCs/>
          <w:lang w:val="en-GB" w:eastAsia="zh-CN"/>
        </w:rPr>
        <w:t>non-direct path</w:t>
      </w:r>
      <w:r>
        <w:rPr>
          <w:bCs/>
          <w:iCs/>
          <w:lang w:val="en-GB" w:eastAsia="zh-CN"/>
        </w:rPr>
        <w:t xml:space="preserve"> components is determined to be far-field/near-field based. Different alternatives can be studied on how to determine the far-field/near-field region for the entire channel. One option is to consider the entire channel to be far-field/near-field based on its </w:t>
      </w:r>
      <w:r w:rsidR="001F75D9">
        <w:rPr>
          <w:bCs/>
          <w:iCs/>
          <w:lang w:val="en-GB" w:eastAsia="zh-CN"/>
        </w:rPr>
        <w:t>direct path</w:t>
      </w:r>
      <w:r>
        <w:rPr>
          <w:bCs/>
          <w:iCs/>
          <w:lang w:val="en-GB" w:eastAsia="zh-CN"/>
        </w:rPr>
        <w:t xml:space="preserve"> component</w:t>
      </w:r>
      <w:r w:rsidR="009A7AC1">
        <w:rPr>
          <w:bCs/>
          <w:iCs/>
          <w:lang w:val="en-GB" w:eastAsia="zh-CN"/>
        </w:rPr>
        <w:t>.</w:t>
      </w:r>
      <w:r>
        <w:rPr>
          <w:bCs/>
          <w:iCs/>
          <w:lang w:val="en-GB" w:eastAsia="zh-CN"/>
        </w:rPr>
        <w:t xml:space="preserve"> Alternatively, a combination of </w:t>
      </w:r>
      <w:r w:rsidR="00A15CDB">
        <w:rPr>
          <w:bCs/>
          <w:iCs/>
          <w:lang w:val="en-GB" w:eastAsia="zh-CN"/>
        </w:rPr>
        <w:t>noon-direct</w:t>
      </w:r>
      <w:r>
        <w:rPr>
          <w:bCs/>
          <w:iCs/>
          <w:lang w:val="en-GB" w:eastAsia="zh-CN"/>
        </w:rPr>
        <w:t xml:space="preserve"> and </w:t>
      </w:r>
      <w:r w:rsidR="00A15CDB">
        <w:rPr>
          <w:bCs/>
          <w:iCs/>
          <w:lang w:val="en-GB" w:eastAsia="zh-CN"/>
        </w:rPr>
        <w:t>direct</w:t>
      </w:r>
      <w:r>
        <w:rPr>
          <w:bCs/>
          <w:iCs/>
          <w:lang w:val="en-GB" w:eastAsia="zh-CN"/>
        </w:rPr>
        <w:t xml:space="preserve"> </w:t>
      </w:r>
      <w:r w:rsidR="00A15CDB">
        <w:rPr>
          <w:bCs/>
          <w:iCs/>
          <w:lang w:val="en-GB" w:eastAsia="zh-CN"/>
        </w:rPr>
        <w:t>paths</w:t>
      </w:r>
      <w:r>
        <w:rPr>
          <w:bCs/>
          <w:iCs/>
          <w:lang w:val="en-GB" w:eastAsia="zh-CN"/>
        </w:rPr>
        <w:t xml:space="preserve"> can be used to determine the far-field/near-field region.</w:t>
      </w:r>
    </w:p>
    <w:p w14:paraId="2EB4D3CB" w14:textId="0AC71673" w:rsidR="001913FD" w:rsidRDefault="001913FD" w:rsidP="001913FD">
      <w:pPr>
        <w:spacing w:before="240" w:after="0"/>
        <w:jc w:val="both"/>
        <w:rPr>
          <w:bCs/>
          <w:i/>
          <w:iCs/>
        </w:rPr>
      </w:pPr>
      <w:r>
        <w:rPr>
          <w:b/>
        </w:rPr>
        <w:t xml:space="preserve">Proposal </w:t>
      </w:r>
      <w:r w:rsidR="004F38C6">
        <w:rPr>
          <w:b/>
        </w:rPr>
        <w:t>20</w:t>
      </w:r>
      <w:r>
        <w:rPr>
          <w:b/>
        </w:rPr>
        <w:t>:</w:t>
      </w:r>
      <w:r w:rsidRPr="00863813">
        <w:rPr>
          <w:bCs/>
        </w:rPr>
        <w:t xml:space="preserve"> </w:t>
      </w:r>
      <w:r>
        <w:rPr>
          <w:bCs/>
          <w:i/>
          <w:iCs/>
        </w:rPr>
        <w:t xml:space="preserve">For </w:t>
      </w:r>
      <w:r w:rsidRPr="008712D6">
        <w:rPr>
          <w:bCs/>
          <w:i/>
          <w:iCs/>
        </w:rPr>
        <w:t xml:space="preserve">determination of near-/far-field condition for </w:t>
      </w:r>
      <w:r w:rsidR="00F50A12">
        <w:rPr>
          <w:bCs/>
          <w:i/>
          <w:iCs/>
        </w:rPr>
        <w:t>non-direct</w:t>
      </w:r>
      <w:r>
        <w:rPr>
          <w:bCs/>
          <w:i/>
          <w:iCs/>
        </w:rPr>
        <w:t xml:space="preserve"> </w:t>
      </w:r>
      <w:r w:rsidR="00F50A12">
        <w:rPr>
          <w:bCs/>
          <w:i/>
          <w:iCs/>
        </w:rPr>
        <w:t>path</w:t>
      </w:r>
      <w:r>
        <w:rPr>
          <w:bCs/>
          <w:i/>
          <w:iCs/>
        </w:rPr>
        <w:t>, consider the following options:</w:t>
      </w:r>
    </w:p>
    <w:p w14:paraId="6A2DCE29" w14:textId="77777777" w:rsidR="001913FD" w:rsidRDefault="001913FD" w:rsidP="00E15B91">
      <w:pPr>
        <w:pStyle w:val="ListParagraph"/>
        <w:numPr>
          <w:ilvl w:val="0"/>
          <w:numId w:val="9"/>
        </w:numPr>
        <w:spacing w:after="0"/>
        <w:jc w:val="both"/>
        <w:rPr>
          <w:i/>
          <w:lang w:val="en-GB" w:eastAsia="zh-CN"/>
        </w:rPr>
      </w:pPr>
      <w:r w:rsidRPr="00993463">
        <w:rPr>
          <w:i/>
          <w:lang w:val="en-GB" w:eastAsia="zh-CN"/>
        </w:rPr>
        <w:t>Option 1: Far-field/near-field determination per TX-cluster and cluster-RX links</w:t>
      </w:r>
      <w:r>
        <w:rPr>
          <w:i/>
          <w:lang w:val="en-GB" w:eastAsia="zh-CN"/>
        </w:rPr>
        <w:t>;</w:t>
      </w:r>
    </w:p>
    <w:p w14:paraId="7A4AFCAB" w14:textId="77777777" w:rsidR="001913FD" w:rsidRDefault="001913FD" w:rsidP="009F22CF">
      <w:pPr>
        <w:pStyle w:val="ListParagraph"/>
        <w:numPr>
          <w:ilvl w:val="0"/>
          <w:numId w:val="9"/>
        </w:numPr>
        <w:spacing w:before="240" w:after="0"/>
        <w:jc w:val="both"/>
        <w:rPr>
          <w:i/>
          <w:lang w:val="en-GB" w:eastAsia="zh-CN"/>
        </w:rPr>
      </w:pPr>
      <w:r>
        <w:rPr>
          <w:i/>
          <w:lang w:val="en-GB" w:eastAsia="zh-CN"/>
        </w:rPr>
        <w:t xml:space="preserve">Option 2: </w:t>
      </w:r>
      <w:r w:rsidRPr="008712D6">
        <w:rPr>
          <w:i/>
          <w:lang w:val="en-GB" w:eastAsia="zh-CN"/>
        </w:rPr>
        <w:t>One Far-field/near-field determination for TX-cluster links and one far-field/near-field determination for cluster-RX links</w:t>
      </w:r>
      <w:r>
        <w:rPr>
          <w:i/>
          <w:lang w:val="en-GB" w:eastAsia="zh-CN"/>
        </w:rPr>
        <w:t>;</w:t>
      </w:r>
    </w:p>
    <w:p w14:paraId="29CC1D0A" w14:textId="77777777" w:rsidR="001913FD" w:rsidRDefault="001913FD" w:rsidP="009F22CF">
      <w:pPr>
        <w:pStyle w:val="ListParagraph"/>
        <w:numPr>
          <w:ilvl w:val="0"/>
          <w:numId w:val="9"/>
        </w:numPr>
        <w:spacing w:before="240" w:after="0"/>
        <w:jc w:val="both"/>
        <w:rPr>
          <w:i/>
          <w:lang w:val="en-GB" w:eastAsia="zh-CN"/>
        </w:rPr>
      </w:pPr>
      <w:r>
        <w:rPr>
          <w:i/>
          <w:lang w:val="en-GB" w:eastAsia="zh-CN"/>
        </w:rPr>
        <w:t xml:space="preserve">Option 3: </w:t>
      </w:r>
      <w:r w:rsidRPr="008712D6">
        <w:rPr>
          <w:i/>
          <w:lang w:val="en-GB" w:eastAsia="zh-CN"/>
        </w:rPr>
        <w:t>Far-field/near-field determination per TX-cluster-RX links</w:t>
      </w:r>
      <w:r>
        <w:rPr>
          <w:i/>
          <w:lang w:val="en-GB" w:eastAsia="zh-CN"/>
        </w:rPr>
        <w:t>;</w:t>
      </w:r>
    </w:p>
    <w:p w14:paraId="1682D849" w14:textId="6F709E1A" w:rsidR="001913FD" w:rsidRDefault="001913FD" w:rsidP="009F22CF">
      <w:pPr>
        <w:pStyle w:val="ListParagraph"/>
        <w:numPr>
          <w:ilvl w:val="0"/>
          <w:numId w:val="9"/>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w:t>
      </w:r>
      <w:r w:rsidR="00F50A12">
        <w:rPr>
          <w:i/>
          <w:lang w:val="en-GB" w:eastAsia="zh-CN"/>
        </w:rPr>
        <w:t>non-direct path</w:t>
      </w:r>
      <w:r>
        <w:rPr>
          <w:i/>
          <w:lang w:val="en-GB" w:eastAsia="zh-CN"/>
        </w:rPr>
        <w:t>;</w:t>
      </w:r>
    </w:p>
    <w:p w14:paraId="34B01F38" w14:textId="6ED0F992" w:rsidR="001913FD" w:rsidRPr="00993463" w:rsidRDefault="001913FD" w:rsidP="009F22CF">
      <w:pPr>
        <w:pStyle w:val="ListParagraph"/>
        <w:numPr>
          <w:ilvl w:val="0"/>
          <w:numId w:val="9"/>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w:t>
      </w:r>
      <w:r w:rsidR="004909D3">
        <w:rPr>
          <w:i/>
          <w:lang w:val="en-GB" w:eastAsia="zh-CN"/>
        </w:rPr>
        <w:t>,</w:t>
      </w:r>
      <w:r w:rsidRPr="008712D6">
        <w:rPr>
          <w:i/>
          <w:lang w:val="en-GB" w:eastAsia="zh-CN"/>
        </w:rPr>
        <w:t xml:space="preserve"> including both </w:t>
      </w:r>
      <w:r w:rsidR="00A15CDB">
        <w:rPr>
          <w:i/>
          <w:lang w:val="en-GB" w:eastAsia="zh-CN"/>
        </w:rPr>
        <w:t>direct</w:t>
      </w:r>
      <w:r w:rsidRPr="008712D6">
        <w:rPr>
          <w:i/>
          <w:lang w:val="en-GB" w:eastAsia="zh-CN"/>
        </w:rPr>
        <w:t xml:space="preserve"> and </w:t>
      </w:r>
      <w:r w:rsidR="00A15CDB">
        <w:rPr>
          <w:i/>
          <w:lang w:val="en-GB" w:eastAsia="zh-CN"/>
        </w:rPr>
        <w:t>non-direct paths</w:t>
      </w:r>
      <w:r>
        <w:rPr>
          <w:i/>
          <w:lang w:val="en-GB" w:eastAsia="zh-CN"/>
        </w:rPr>
        <w:t>.</w:t>
      </w:r>
    </w:p>
    <w:p w14:paraId="5C387498" w14:textId="77777777" w:rsidR="0064694C" w:rsidRPr="00CD1BAD" w:rsidRDefault="0064694C" w:rsidP="0064694C">
      <w:pPr>
        <w:pStyle w:val="Heading1"/>
        <w:textAlignment w:val="auto"/>
        <w:rPr>
          <w:lang w:val="en-US"/>
        </w:rPr>
      </w:pPr>
      <w:r w:rsidRPr="00CD1BAD">
        <w:rPr>
          <w:lang w:val="en-US"/>
        </w:rPr>
        <w:t>Conclusions</w:t>
      </w:r>
    </w:p>
    <w:p w14:paraId="7CDDC787" w14:textId="55AAA651" w:rsidR="0064694C" w:rsidRDefault="0064694C" w:rsidP="0064694C">
      <w:pPr>
        <w:jc w:val="both"/>
        <w:rPr>
          <w:lang w:eastAsia="zh-CN"/>
        </w:rPr>
      </w:pPr>
      <w:r w:rsidRPr="00924E17">
        <w:t xml:space="preserve">In this contribution, we </w:t>
      </w:r>
      <w:r w:rsidRPr="00924E17">
        <w:rPr>
          <w:lang w:eastAsia="zh-CN"/>
        </w:rPr>
        <w:t>discussed</w:t>
      </w:r>
      <w:r>
        <w:rPr>
          <w:lang w:eastAsia="zh-CN"/>
        </w:rPr>
        <w:t xml:space="preserve"> </w:t>
      </w:r>
      <w:r w:rsidR="00346106">
        <w:rPr>
          <w:lang w:eastAsia="zh-CN"/>
        </w:rPr>
        <w:t xml:space="preserve">near-field communications and other channel model adaptations/extensions. The following </w:t>
      </w:r>
      <w:r w:rsidR="0097549C">
        <w:rPr>
          <w:lang w:eastAsia="zh-CN"/>
        </w:rPr>
        <w:t>is</w:t>
      </w:r>
      <w:r w:rsidR="00346106">
        <w:rPr>
          <w:lang w:eastAsia="zh-CN"/>
        </w:rPr>
        <w:t xml:space="preserve"> a summary of proposals and observations made.</w:t>
      </w:r>
    </w:p>
    <w:p w14:paraId="239C61D3" w14:textId="19F7A000" w:rsidR="002E3649" w:rsidRPr="005A1602" w:rsidRDefault="002E3649" w:rsidP="009F1578">
      <w:pPr>
        <w:spacing w:after="0"/>
        <w:jc w:val="both"/>
        <w:rPr>
          <w:i/>
          <w:iCs/>
          <w:lang w:eastAsia="zh-CN"/>
        </w:rPr>
      </w:pPr>
      <w:r w:rsidRPr="00E850C4">
        <w:rPr>
          <w:b/>
          <w:bCs/>
          <w:lang w:eastAsia="zh-CN"/>
        </w:rPr>
        <w:t xml:space="preserve">Proposal </w:t>
      </w:r>
      <w:r>
        <w:rPr>
          <w:b/>
          <w:bCs/>
          <w:lang w:eastAsia="zh-CN"/>
        </w:rPr>
        <w:t>1</w:t>
      </w:r>
      <w:r w:rsidRPr="00E850C4">
        <w:rPr>
          <w:b/>
          <w:bCs/>
          <w:lang w:eastAsia="zh-CN"/>
        </w:rPr>
        <w:t>:</w:t>
      </w:r>
      <w:r w:rsidRPr="00E850C4">
        <w:rPr>
          <w:i/>
          <w:iCs/>
          <w:lang w:eastAsia="zh-CN"/>
        </w:rPr>
        <w:t xml:space="preserve"> </w:t>
      </w:r>
      <w:r>
        <w:rPr>
          <w:i/>
          <w:iCs/>
          <w:lang w:eastAsia="zh-CN"/>
        </w:rPr>
        <w:t xml:space="preserve">RAN1 to define one stochastic and one quasi-deterministic </w:t>
      </w:r>
      <w:r w:rsidR="00653703" w:rsidRPr="00E850C4">
        <w:rPr>
          <w:i/>
          <w:iCs/>
          <w:lang w:eastAsia="zh-CN"/>
        </w:rPr>
        <w:t>spatial non-stationarity</w:t>
      </w:r>
      <w:r>
        <w:rPr>
          <w:i/>
          <w:iCs/>
          <w:lang w:eastAsia="zh-CN"/>
        </w:rPr>
        <w:t xml:space="preserve"> modeling approach</w:t>
      </w:r>
    </w:p>
    <w:p w14:paraId="41619965" w14:textId="752EC399" w:rsidR="002E3649" w:rsidRDefault="002E3649" w:rsidP="00A86965">
      <w:pPr>
        <w:pStyle w:val="ListParagraph"/>
        <w:numPr>
          <w:ilvl w:val="0"/>
          <w:numId w:val="30"/>
        </w:numPr>
        <w:ind w:left="540" w:hanging="180"/>
        <w:jc w:val="both"/>
        <w:rPr>
          <w:bCs/>
          <w:i/>
          <w:iCs/>
        </w:rPr>
      </w:pPr>
      <w:r>
        <w:rPr>
          <w:bCs/>
          <w:i/>
          <w:iCs/>
        </w:rPr>
        <w:t>The quasi-deterministic approach may adopt blockage Model B</w:t>
      </w:r>
      <w:r w:rsidR="00A86965">
        <w:rPr>
          <w:bCs/>
          <w:i/>
          <w:iCs/>
        </w:rPr>
        <w:t>;</w:t>
      </w:r>
    </w:p>
    <w:p w14:paraId="584684F1" w14:textId="1E12C250" w:rsidR="002E3649" w:rsidRPr="00E850C4" w:rsidRDefault="002E3649" w:rsidP="002E3649">
      <w:pPr>
        <w:pStyle w:val="ListParagraph"/>
        <w:numPr>
          <w:ilvl w:val="0"/>
          <w:numId w:val="30"/>
        </w:numPr>
        <w:ind w:left="540" w:hanging="180"/>
        <w:jc w:val="both"/>
        <w:rPr>
          <w:bCs/>
          <w:i/>
          <w:iCs/>
        </w:rPr>
      </w:pPr>
      <w:r>
        <w:rPr>
          <w:bCs/>
          <w:i/>
          <w:iCs/>
        </w:rPr>
        <w:t>The stochastic approach may adopt either blockage Model A or VR/VP model</w:t>
      </w:r>
      <w:r w:rsidR="00A86965">
        <w:rPr>
          <w:bCs/>
          <w:i/>
          <w:iCs/>
        </w:rPr>
        <w:t>.</w:t>
      </w:r>
    </w:p>
    <w:p w14:paraId="1CF0BB07" w14:textId="688572F7" w:rsidR="002E3649" w:rsidRDefault="002E3649" w:rsidP="002E3649">
      <w:pPr>
        <w:jc w:val="both"/>
        <w:rPr>
          <w:rFonts w:eastAsia="Malgun Gothic"/>
          <w:i/>
          <w:iCs/>
          <w:lang w:eastAsia="ko-KR"/>
        </w:rPr>
      </w:pPr>
      <w:r>
        <w:rPr>
          <w:b/>
          <w:bCs/>
          <w:lang w:eastAsia="zh-CN"/>
        </w:rPr>
        <w:t>Observation 1</w:t>
      </w:r>
      <w:r w:rsidRPr="00AC44D9">
        <w:rPr>
          <w:b/>
          <w:bCs/>
          <w:lang w:eastAsia="zh-CN"/>
        </w:rPr>
        <w:t>:</w:t>
      </w:r>
      <w:r w:rsidRPr="00AC44D9">
        <w:rPr>
          <w:i/>
          <w:iCs/>
          <w:lang w:eastAsia="zh-CN"/>
        </w:rPr>
        <w:t xml:space="preserve"> </w:t>
      </w:r>
      <w:r>
        <w:rPr>
          <w:i/>
          <w:iCs/>
          <w:lang w:eastAsia="zh-CN"/>
        </w:rPr>
        <w:t xml:space="preserve">In down-selection between the blockage approach and the visibility region approach for spatial non-stationarity modeling, the blockage </w:t>
      </w:r>
      <w:r w:rsidR="0099720A">
        <w:rPr>
          <w:i/>
          <w:iCs/>
          <w:lang w:eastAsia="zh-CN"/>
        </w:rPr>
        <w:t>approach</w:t>
      </w:r>
      <w:r>
        <w:rPr>
          <w:i/>
          <w:iCs/>
          <w:lang w:eastAsia="zh-CN"/>
        </w:rPr>
        <w:t xml:space="preserve"> is preferred since it is already used by 3GPP.</w:t>
      </w:r>
    </w:p>
    <w:p w14:paraId="70CC8A5C" w14:textId="3B2F1A48" w:rsidR="002E3649" w:rsidRDefault="002E3649" w:rsidP="002E3649">
      <w:pPr>
        <w:jc w:val="both"/>
        <w:rPr>
          <w:lang w:eastAsia="zh-CN"/>
        </w:rPr>
      </w:pPr>
      <w:r w:rsidRPr="00BC6016">
        <w:rPr>
          <w:b/>
          <w:bCs/>
          <w:lang w:eastAsia="zh-CN"/>
        </w:rPr>
        <w:t xml:space="preserve">Observation </w:t>
      </w:r>
      <w:r>
        <w:rPr>
          <w:b/>
          <w:bCs/>
          <w:lang w:eastAsia="zh-CN"/>
        </w:rPr>
        <w:t>2</w:t>
      </w:r>
      <w:r w:rsidRPr="00BC6016">
        <w:rPr>
          <w:b/>
          <w:bCs/>
          <w:lang w:eastAsia="zh-CN"/>
        </w:rPr>
        <w:t>:</w:t>
      </w:r>
      <w:r>
        <w:rPr>
          <w:lang w:eastAsia="zh-CN"/>
        </w:rPr>
        <w:t xml:space="preserve"> </w:t>
      </w:r>
      <w:r w:rsidR="001A35A7" w:rsidRPr="001A35A7">
        <w:rPr>
          <w:i/>
          <w:iCs/>
          <w:lang w:eastAsia="zh-CN"/>
        </w:rPr>
        <w:t>The e</w:t>
      </w:r>
      <w:r w:rsidR="00FC190A" w:rsidRPr="001A35A7">
        <w:rPr>
          <w:i/>
          <w:iCs/>
          <w:lang w:eastAsia="zh-CN"/>
        </w:rPr>
        <w:t>xisting</w:t>
      </w:r>
      <w:r w:rsidR="00FC190A" w:rsidRPr="00FC190A">
        <w:rPr>
          <w:i/>
          <w:iCs/>
          <w:lang w:eastAsia="zh-CN"/>
        </w:rPr>
        <w:t xml:space="preserve"> </w:t>
      </w:r>
      <w:r w:rsidR="001A35A7">
        <w:rPr>
          <w:i/>
          <w:iCs/>
          <w:lang w:eastAsia="zh-CN"/>
        </w:rPr>
        <w:t>b</w:t>
      </w:r>
      <w:r w:rsidR="00FC190A" w:rsidRPr="00BC6016">
        <w:rPr>
          <w:i/>
          <w:iCs/>
          <w:lang w:eastAsia="zh-CN"/>
        </w:rPr>
        <w:t xml:space="preserve">lockage </w:t>
      </w:r>
      <w:r w:rsidR="00FC190A">
        <w:rPr>
          <w:i/>
          <w:iCs/>
          <w:lang w:eastAsia="zh-CN"/>
        </w:rPr>
        <w:t>M</w:t>
      </w:r>
      <w:r w:rsidR="00FC190A" w:rsidRPr="00BC6016">
        <w:rPr>
          <w:i/>
          <w:iCs/>
          <w:lang w:eastAsia="zh-CN"/>
        </w:rPr>
        <w:t>odel</w:t>
      </w:r>
      <w:r w:rsidR="00FC190A">
        <w:rPr>
          <w:i/>
          <w:iCs/>
          <w:lang w:eastAsia="zh-CN"/>
        </w:rPr>
        <w:t xml:space="preserve"> A</w:t>
      </w:r>
      <w:r w:rsidR="00FC190A" w:rsidRPr="00BC6016">
        <w:rPr>
          <w:i/>
          <w:iCs/>
          <w:lang w:eastAsia="zh-CN"/>
        </w:rPr>
        <w:t xml:space="preserve"> </w:t>
      </w:r>
      <w:r w:rsidR="00FC190A">
        <w:rPr>
          <w:i/>
          <w:iCs/>
          <w:lang w:eastAsia="zh-CN"/>
        </w:rPr>
        <w:t>in TR 38.901 is</w:t>
      </w:r>
      <w:r w:rsidR="00FC190A" w:rsidRPr="00BC6016">
        <w:rPr>
          <w:i/>
          <w:iCs/>
          <w:lang w:eastAsia="zh-CN"/>
        </w:rPr>
        <w:t xml:space="preserve"> defined from UE perspective</w:t>
      </w:r>
      <w:r w:rsidRPr="00BC6016">
        <w:rPr>
          <w:i/>
          <w:iCs/>
          <w:lang w:eastAsia="zh-CN"/>
        </w:rPr>
        <w:t xml:space="preserve">, while </w:t>
      </w:r>
      <w:r w:rsidR="00653703" w:rsidRPr="00E850C4">
        <w:rPr>
          <w:i/>
          <w:iCs/>
          <w:lang w:eastAsia="zh-CN"/>
        </w:rPr>
        <w:t>spatial non-stationarity</w:t>
      </w:r>
      <w:r w:rsidRPr="00BC6016">
        <w:rPr>
          <w:i/>
          <w:iCs/>
          <w:lang w:eastAsia="zh-CN"/>
        </w:rPr>
        <w:t xml:space="preserve"> caused by large gNB antenna aperture may need to be defined from gNB perspective.</w:t>
      </w:r>
    </w:p>
    <w:p w14:paraId="5ABC6403" w14:textId="77777777" w:rsidR="002E3649" w:rsidRPr="00E850C4" w:rsidRDefault="002E3649" w:rsidP="009F1578">
      <w:pPr>
        <w:spacing w:after="0"/>
        <w:jc w:val="both"/>
        <w:rPr>
          <w:b/>
          <w:bCs/>
          <w:lang w:eastAsia="zh-CN"/>
        </w:rPr>
      </w:pPr>
      <w:r w:rsidRPr="00E850C4">
        <w:rPr>
          <w:b/>
          <w:bCs/>
          <w:lang w:eastAsia="zh-CN"/>
        </w:rPr>
        <w:t xml:space="preserve">Proposal </w:t>
      </w:r>
      <w:r>
        <w:rPr>
          <w:b/>
          <w:bCs/>
          <w:lang w:eastAsia="zh-CN"/>
        </w:rPr>
        <w:t>2</w:t>
      </w:r>
      <w:r w:rsidRPr="00E850C4">
        <w:rPr>
          <w:b/>
          <w:bCs/>
          <w:lang w:eastAsia="zh-CN"/>
        </w:rPr>
        <w:t>:</w:t>
      </w:r>
      <w:r w:rsidRPr="00E850C4">
        <w:rPr>
          <w:i/>
          <w:iCs/>
          <w:lang w:eastAsia="zh-CN"/>
        </w:rPr>
        <w:t xml:space="preserve"> The following updates to blockage Model A to incorporate spatial non-stationarity are </w:t>
      </w:r>
      <w:r>
        <w:rPr>
          <w:i/>
          <w:iCs/>
          <w:lang w:eastAsia="zh-CN"/>
        </w:rPr>
        <w:t>adopted</w:t>
      </w:r>
      <w:r w:rsidRPr="00E850C4">
        <w:rPr>
          <w:i/>
          <w:iCs/>
          <w:lang w:eastAsia="zh-CN"/>
        </w:rPr>
        <w:t>:</w:t>
      </w:r>
    </w:p>
    <w:p w14:paraId="65B3748E" w14:textId="77777777" w:rsidR="00B3792A" w:rsidRPr="00E850C4" w:rsidRDefault="00B3792A" w:rsidP="00B3792A">
      <w:pPr>
        <w:pStyle w:val="ListParagraph"/>
        <w:numPr>
          <w:ilvl w:val="0"/>
          <w:numId w:val="34"/>
        </w:numPr>
        <w:ind w:left="540" w:hanging="180"/>
        <w:jc w:val="both"/>
        <w:rPr>
          <w:bCs/>
          <w:i/>
          <w:iCs/>
        </w:rPr>
      </w:pPr>
      <w:r>
        <w:rPr>
          <w:bCs/>
          <w:i/>
          <w:iCs/>
        </w:rPr>
        <w:t xml:space="preserve">Update of </w:t>
      </w:r>
      <w:r w:rsidRPr="00E850C4">
        <w:rPr>
          <w:bCs/>
          <w:i/>
          <w:iCs/>
        </w:rPr>
        <w:t>the model parameters from gNB perspective</w:t>
      </w:r>
      <w:r>
        <w:rPr>
          <w:bCs/>
          <w:i/>
          <w:iCs/>
        </w:rPr>
        <w:t xml:space="preserve"> defined in </w:t>
      </w:r>
      <w:r w:rsidRPr="00D44F3E">
        <w:rPr>
          <w:bCs/>
          <w:i/>
          <w:iCs/>
        </w:rPr>
        <w:t>Table 7.6.4.1-2</w:t>
      </w:r>
      <w:r>
        <w:rPr>
          <w:bCs/>
          <w:i/>
          <w:iCs/>
        </w:rPr>
        <w:t xml:space="preserve"> of TR 38.901;</w:t>
      </w:r>
    </w:p>
    <w:p w14:paraId="308B6AD1" w14:textId="77777777" w:rsidR="00B3792A" w:rsidRPr="00E850C4" w:rsidRDefault="00B3792A" w:rsidP="00B3792A">
      <w:pPr>
        <w:pStyle w:val="ListParagraph"/>
        <w:numPr>
          <w:ilvl w:val="0"/>
          <w:numId w:val="34"/>
        </w:numPr>
        <w:ind w:left="540" w:hanging="180"/>
        <w:jc w:val="both"/>
        <w:rPr>
          <w:bCs/>
          <w:i/>
          <w:iCs/>
        </w:rPr>
      </w:pPr>
      <w:r w:rsidRPr="00E850C4">
        <w:rPr>
          <w:bCs/>
          <w:i/>
          <w:iCs/>
        </w:rPr>
        <w:t>Disabling self-</w:t>
      </w:r>
      <w:r w:rsidRPr="00C23872">
        <w:rPr>
          <w:bCs/>
          <w:i/>
          <w:iCs/>
        </w:rPr>
        <w:t>blockage</w:t>
      </w:r>
      <w:r w:rsidRPr="00E850C4">
        <w:rPr>
          <w:bCs/>
          <w:i/>
          <w:iCs/>
        </w:rPr>
        <w:t xml:space="preserve"> when evaluated from gNB perspective</w:t>
      </w:r>
      <w:r>
        <w:rPr>
          <w:bCs/>
          <w:i/>
          <w:iCs/>
        </w:rPr>
        <w:t>;</w:t>
      </w:r>
    </w:p>
    <w:p w14:paraId="6F8D97BC" w14:textId="77777777" w:rsidR="00B3792A" w:rsidRDefault="00B3792A" w:rsidP="00B3792A">
      <w:pPr>
        <w:pStyle w:val="ListParagraph"/>
        <w:numPr>
          <w:ilvl w:val="0"/>
          <w:numId w:val="34"/>
        </w:numPr>
        <w:ind w:left="540" w:hanging="180"/>
        <w:jc w:val="both"/>
        <w:rPr>
          <w:bCs/>
          <w:i/>
          <w:iCs/>
        </w:rPr>
      </w:pPr>
      <w:r w:rsidRPr="00E850C4">
        <w:rPr>
          <w:bCs/>
          <w:i/>
          <w:iCs/>
        </w:rPr>
        <w:t xml:space="preserve">Recalculation of virtual blocking screen location and dimensions for antenna elements not collocated with the </w:t>
      </w:r>
      <w:r>
        <w:rPr>
          <w:bCs/>
          <w:i/>
          <w:iCs/>
        </w:rPr>
        <w:t xml:space="preserve">antenna </w:t>
      </w:r>
      <w:r w:rsidRPr="00E850C4">
        <w:rPr>
          <w:bCs/>
          <w:i/>
          <w:iCs/>
        </w:rPr>
        <w:t>reference point</w:t>
      </w:r>
      <w:r>
        <w:rPr>
          <w:bCs/>
          <w:i/>
          <w:iCs/>
        </w:rPr>
        <w:t>;</w:t>
      </w:r>
    </w:p>
    <w:p w14:paraId="74B83280" w14:textId="2602EFE6" w:rsidR="00B3792A" w:rsidRPr="00B3792A" w:rsidRDefault="00B3792A" w:rsidP="00B3792A">
      <w:pPr>
        <w:pStyle w:val="ListParagraph"/>
        <w:numPr>
          <w:ilvl w:val="1"/>
          <w:numId w:val="28"/>
        </w:numPr>
        <w:ind w:left="900"/>
        <w:jc w:val="both"/>
        <w:rPr>
          <w:bCs/>
          <w:i/>
          <w:iCs/>
        </w:rPr>
      </w:pPr>
      <w:r w:rsidRPr="00BA4873">
        <w:rPr>
          <w:bCs/>
          <w:i/>
          <w:iCs/>
        </w:rPr>
        <w:t>For each ray/cluster, rotat</w:t>
      </w:r>
      <w:r>
        <w:rPr>
          <w:bCs/>
          <w:i/>
          <w:iCs/>
        </w:rPr>
        <w:t>e</w:t>
      </w:r>
      <w:r w:rsidRPr="00BA4873">
        <w:rPr>
          <w:bCs/>
          <w:i/>
          <w:iCs/>
        </w:rPr>
        <w:t xml:space="preserve"> the </w:t>
      </w:r>
      <w:r>
        <w:rPr>
          <w:bCs/>
          <w:i/>
          <w:iCs/>
        </w:rPr>
        <w:t xml:space="preserve">virtual </w:t>
      </w:r>
      <w:r w:rsidRPr="00BA4873">
        <w:rPr>
          <w:bCs/>
          <w:i/>
          <w:iCs/>
        </w:rPr>
        <w:t xml:space="preserve">blocker </w:t>
      </w:r>
      <w:r>
        <w:rPr>
          <w:bCs/>
          <w:i/>
          <w:iCs/>
        </w:rPr>
        <w:t xml:space="preserve">screen </w:t>
      </w:r>
      <w:r w:rsidRPr="00BA4873">
        <w:rPr>
          <w:bCs/>
          <w:i/>
          <w:iCs/>
        </w:rPr>
        <w:t>to ensure the arrival/departure direction at each Receive/Transmit antenna element is always perpendicular to the screen</w:t>
      </w:r>
    </w:p>
    <w:p w14:paraId="40E5588B" w14:textId="6013DAA7" w:rsidR="002E3649" w:rsidRDefault="002E3649" w:rsidP="002E3649">
      <w:pPr>
        <w:jc w:val="both"/>
        <w:rPr>
          <w:i/>
          <w:iCs/>
          <w:lang w:eastAsia="zh-CN"/>
        </w:rPr>
      </w:pPr>
      <w:r w:rsidRPr="00EC12F0">
        <w:rPr>
          <w:b/>
          <w:bCs/>
          <w:lang w:eastAsia="zh-CN"/>
        </w:rPr>
        <w:t xml:space="preserve">Proposal </w:t>
      </w:r>
      <w:r>
        <w:rPr>
          <w:b/>
          <w:bCs/>
          <w:lang w:eastAsia="zh-CN"/>
        </w:rPr>
        <w:t>3</w:t>
      </w:r>
      <w:r w:rsidRPr="00EC12F0">
        <w:rPr>
          <w:b/>
          <w:bCs/>
          <w:lang w:eastAsia="zh-CN"/>
        </w:rPr>
        <w:t>:</w:t>
      </w:r>
      <w:r w:rsidRPr="00EC12F0">
        <w:rPr>
          <w:i/>
          <w:iCs/>
          <w:lang w:eastAsia="zh-CN"/>
        </w:rPr>
        <w:t xml:space="preserve"> Blockage Model B applicability to be limited to gNB and UE side SnS other than head and hand blockage.</w:t>
      </w:r>
    </w:p>
    <w:p w14:paraId="2BE7B086" w14:textId="77777777" w:rsidR="002E3649" w:rsidRDefault="002E3649" w:rsidP="009F1578">
      <w:pPr>
        <w:spacing w:after="0"/>
        <w:jc w:val="both"/>
        <w:rPr>
          <w:i/>
          <w:iCs/>
          <w:lang w:eastAsia="zh-CN"/>
        </w:rPr>
      </w:pPr>
      <w:r>
        <w:rPr>
          <w:b/>
          <w:bCs/>
          <w:lang w:eastAsia="zh-CN"/>
        </w:rPr>
        <w:t>Proposal 4</w:t>
      </w:r>
      <w:r w:rsidRPr="00BC6016">
        <w:rPr>
          <w:b/>
          <w:bCs/>
          <w:lang w:eastAsia="zh-CN"/>
        </w:rPr>
        <w:t>:</w:t>
      </w:r>
      <w:r w:rsidRPr="00BC6016">
        <w:rPr>
          <w:i/>
          <w:iCs/>
          <w:lang w:eastAsia="zh-CN"/>
        </w:rPr>
        <w:t xml:space="preserve"> </w:t>
      </w:r>
      <w:r>
        <w:rPr>
          <w:i/>
          <w:iCs/>
          <w:lang w:eastAsia="zh-CN"/>
        </w:rPr>
        <w:t>UE side antenna element blockage modeling is supported by blockage Model A extension</w:t>
      </w:r>
    </w:p>
    <w:p w14:paraId="5B3BE74D" w14:textId="77777777" w:rsidR="00B1111E" w:rsidRPr="00A21157" w:rsidRDefault="00B1111E" w:rsidP="00374A7B">
      <w:pPr>
        <w:pStyle w:val="ListParagraph"/>
        <w:numPr>
          <w:ilvl w:val="0"/>
          <w:numId w:val="33"/>
        </w:numPr>
        <w:ind w:left="540" w:hanging="180"/>
        <w:jc w:val="both"/>
        <w:rPr>
          <w:i/>
          <w:lang w:eastAsia="zh-CN"/>
        </w:rPr>
      </w:pPr>
      <w:r>
        <w:rPr>
          <w:i/>
          <w:lang w:eastAsia="zh-CN"/>
        </w:rPr>
        <w:lastRenderedPageBreak/>
        <w:t>One or no self-blockage region is generated per UE antenna element;</w:t>
      </w:r>
    </w:p>
    <w:p w14:paraId="24255854" w14:textId="77777777" w:rsidR="00B1111E" w:rsidRDefault="00B1111E" w:rsidP="00374A7B">
      <w:pPr>
        <w:pStyle w:val="ListParagraph"/>
        <w:numPr>
          <w:ilvl w:val="0"/>
          <w:numId w:val="33"/>
        </w:numPr>
        <w:ind w:left="540" w:hanging="180"/>
        <w:jc w:val="both"/>
        <w:rPr>
          <w:i/>
          <w:lang w:eastAsia="zh-CN"/>
        </w:rPr>
      </w:pPr>
      <w:r>
        <w:rPr>
          <w:i/>
          <w:lang w:eastAsia="zh-CN"/>
        </w:rPr>
        <w:t>The orientation of each self-blockage region is determined based on UE antenna architecture, FFS details;</w:t>
      </w:r>
    </w:p>
    <w:p w14:paraId="47BA62CF" w14:textId="29AE8066" w:rsidR="00B1111E" w:rsidRPr="00A21157" w:rsidRDefault="00832BAD" w:rsidP="00374A7B">
      <w:pPr>
        <w:pStyle w:val="ListParagraph"/>
        <w:numPr>
          <w:ilvl w:val="0"/>
          <w:numId w:val="33"/>
        </w:numPr>
        <w:ind w:left="540" w:hanging="180"/>
        <w:jc w:val="both"/>
        <w:rPr>
          <w:i/>
          <w:lang w:eastAsia="zh-CN"/>
        </w:rPr>
      </w:pPr>
      <w:r w:rsidRPr="00D51F90">
        <w:rPr>
          <w:i/>
          <w:lang w:eastAsia="zh-CN"/>
        </w:rPr>
        <w:t>Table 7.6.4.1-1</w:t>
      </w:r>
      <w:r>
        <w:rPr>
          <w:i/>
          <w:lang w:eastAsia="zh-CN"/>
        </w:rPr>
        <w:t xml:space="preserve"> for self-blocking region parameter</w:t>
      </w:r>
      <w:r w:rsidR="00572DBB">
        <w:rPr>
          <w:i/>
          <w:lang w:eastAsia="zh-CN"/>
        </w:rPr>
        <w:t>s</w:t>
      </w:r>
      <w:r w:rsidRPr="00D85368">
        <w:rPr>
          <w:i/>
          <w:lang w:eastAsia="zh-CN"/>
        </w:rPr>
        <w:t xml:space="preserve"> </w:t>
      </w:r>
      <w:r>
        <w:rPr>
          <w:i/>
          <w:lang w:eastAsia="zh-CN"/>
        </w:rPr>
        <w:t xml:space="preserve">in </w:t>
      </w:r>
      <w:r w:rsidRPr="00D51F90">
        <w:rPr>
          <w:i/>
          <w:lang w:eastAsia="zh-CN"/>
        </w:rPr>
        <w:t>TR 38.901</w:t>
      </w:r>
      <w:r>
        <w:rPr>
          <w:i/>
          <w:lang w:eastAsia="zh-CN"/>
        </w:rPr>
        <w:t xml:space="preserve"> is used as a baseline, </w:t>
      </w:r>
      <w:r w:rsidR="00B1111E">
        <w:rPr>
          <w:i/>
          <w:lang w:eastAsia="zh-CN"/>
        </w:rPr>
        <w:t>with potential scaling of the region dimensions based on the number of blocked UE antenna elements.</w:t>
      </w:r>
    </w:p>
    <w:p w14:paraId="77124D0F" w14:textId="77777777" w:rsidR="002E3649" w:rsidRPr="005E2F89" w:rsidRDefault="002E3649" w:rsidP="009F1578">
      <w:pPr>
        <w:spacing w:after="0"/>
        <w:jc w:val="both"/>
        <w:rPr>
          <w:i/>
          <w:iCs/>
          <w:lang w:val="en-GB" w:eastAsia="x-none"/>
        </w:rPr>
      </w:pPr>
      <w:r w:rsidDel="00096B3B">
        <w:rPr>
          <w:b/>
        </w:rPr>
        <w:t>Proposal</w:t>
      </w:r>
      <w:r w:rsidRPr="00454455" w:rsidDel="00096B3B">
        <w:rPr>
          <w:b/>
        </w:rPr>
        <w:t xml:space="preserve"> </w:t>
      </w:r>
      <w:r>
        <w:rPr>
          <w:b/>
        </w:rPr>
        <w:t>5:</w:t>
      </w:r>
      <w:r w:rsidRPr="00863813">
        <w:rPr>
          <w:bCs/>
        </w:rPr>
        <w:t xml:space="preserve"> </w:t>
      </w:r>
      <w:r w:rsidRPr="005E2F89">
        <w:rPr>
          <w:i/>
          <w:iCs/>
          <w:lang w:val="en-GB" w:eastAsia="x-none"/>
        </w:rPr>
        <w:t xml:space="preserve">The near-field </w:t>
      </w:r>
      <w:r>
        <w:rPr>
          <w:i/>
          <w:iCs/>
          <w:lang w:val="en-GB" w:eastAsia="x-none"/>
        </w:rPr>
        <w:t xml:space="preserve">channel is obtained by generalizing the existing stochastic channel model of TR 38.901, where the generalization </w:t>
      </w:r>
      <w:r w:rsidRPr="005E2F89">
        <w:rPr>
          <w:i/>
          <w:iCs/>
          <w:lang w:val="en-GB" w:eastAsia="x-none"/>
        </w:rPr>
        <w:t>may involve a combination of the following:</w:t>
      </w:r>
    </w:p>
    <w:p w14:paraId="589F6B29" w14:textId="77777777" w:rsidR="00126390" w:rsidRPr="00AB5541" w:rsidRDefault="00126390" w:rsidP="00AB5541">
      <w:pPr>
        <w:pStyle w:val="ListParagraph"/>
        <w:numPr>
          <w:ilvl w:val="0"/>
          <w:numId w:val="36"/>
        </w:numPr>
        <w:ind w:left="540" w:hanging="180"/>
        <w:jc w:val="both"/>
        <w:rPr>
          <w:bCs/>
          <w:i/>
          <w:iCs/>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r>
        <w:rPr>
          <w:bCs/>
          <w:i/>
          <w:iCs/>
        </w:rPr>
        <w:t>;</w:t>
      </w:r>
    </w:p>
    <w:p w14:paraId="3F6BC7A5" w14:textId="5985CC78" w:rsidR="00126390" w:rsidRPr="005E2F89" w:rsidRDefault="00126390" w:rsidP="00126390">
      <w:pPr>
        <w:pStyle w:val="ListParagraph"/>
        <w:numPr>
          <w:ilvl w:val="0"/>
          <w:numId w:val="36"/>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r w:rsidR="00AB5541">
        <w:rPr>
          <w:bCs/>
          <w:i/>
          <w:iCs/>
        </w:rPr>
        <w:t>.</w:t>
      </w:r>
    </w:p>
    <w:p w14:paraId="0CF79C61" w14:textId="77777777" w:rsidR="002E3649" w:rsidRDefault="002E3649" w:rsidP="009F1578">
      <w:pPr>
        <w:spacing w:after="0"/>
        <w:jc w:val="both"/>
        <w:rPr>
          <w:i/>
          <w:iCs/>
          <w:lang w:val="en-GB" w:eastAsia="x-none"/>
        </w:rPr>
      </w:pPr>
      <w:r>
        <w:rPr>
          <w:b/>
        </w:rPr>
        <w:t>Proposal</w:t>
      </w:r>
      <w:r w:rsidRPr="00454455">
        <w:rPr>
          <w:b/>
        </w:rPr>
        <w:t xml:space="preserve"> </w:t>
      </w:r>
      <w:r>
        <w:rPr>
          <w:b/>
        </w:rPr>
        <w:t>6:</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74045694" w14:textId="77777777" w:rsidR="00367B83" w:rsidRPr="00367B83" w:rsidRDefault="00367B83" w:rsidP="00367B83">
      <w:pPr>
        <w:pStyle w:val="ListParagraph"/>
        <w:numPr>
          <w:ilvl w:val="0"/>
          <w:numId w:val="37"/>
        </w:numPr>
        <w:ind w:left="540" w:hanging="180"/>
        <w:jc w:val="both"/>
        <w:rPr>
          <w:i/>
          <w:iCs/>
          <w:lang w:val="en-GB" w:eastAsia="x-none"/>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657A5989" w14:textId="77777777" w:rsidR="00367B83" w:rsidRPr="009F6691" w:rsidRDefault="00367B83" w:rsidP="00367B83">
      <w:pPr>
        <w:pStyle w:val="ListParagraph"/>
        <w:numPr>
          <w:ilvl w:val="0"/>
          <w:numId w:val="37"/>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 xml:space="preserve">the existing TR 38.901 channel for the given far-field scenario </w:t>
      </w:r>
      <w:r w:rsidRPr="009F6691">
        <w:rPr>
          <w:i/>
          <w:iCs/>
          <w:lang w:val="en-GB" w:eastAsia="x-none"/>
        </w:rPr>
        <w:t>is negligible</w:t>
      </w:r>
      <w:r w:rsidRPr="009F6691">
        <w:rPr>
          <w:bCs/>
          <w:i/>
          <w:iCs/>
        </w:rPr>
        <w:t>.</w:t>
      </w:r>
    </w:p>
    <w:p w14:paraId="0A738C04" w14:textId="77777777" w:rsidR="002E3649" w:rsidRDefault="002E3649" w:rsidP="002E3649">
      <w:pPr>
        <w:jc w:val="both"/>
        <w:rPr>
          <w:bCs/>
          <w:i/>
          <w:iCs/>
        </w:rPr>
      </w:pPr>
      <w:r>
        <w:rPr>
          <w:b/>
        </w:rPr>
        <w:t>Proposal</w:t>
      </w:r>
      <w:r w:rsidRPr="00454455">
        <w:rPr>
          <w:b/>
        </w:rPr>
        <w:t xml:space="preserve"> </w:t>
      </w:r>
      <w:r>
        <w:rPr>
          <w:b/>
        </w:rPr>
        <w:t>7:</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0DCF21AA" w14:textId="77777777" w:rsidR="002E3649" w:rsidRPr="00111F7C" w:rsidRDefault="002E3649" w:rsidP="002E3649">
      <w:pPr>
        <w:jc w:val="center"/>
        <w:rPr>
          <w:i/>
          <w:lang w:val="en-GB"/>
        </w:rPr>
      </w:pPr>
      <m:oMathPara>
        <m:oMath>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u,s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5E4B30AD" w14:textId="77777777" w:rsidR="002E3649" w:rsidRPr="003C20D8" w:rsidRDefault="002E3649" w:rsidP="002E3649">
      <w:pPr>
        <w:rPr>
          <w:i/>
          <w:lang w:eastAsia="zh-CN"/>
        </w:rPr>
      </w:pPr>
      <w:r w:rsidRPr="006F23A1">
        <w:rPr>
          <w:i/>
          <w:iCs/>
          <w:lang w:eastAsia="zh-CN"/>
        </w:rPr>
        <w:t xml:space="preserve">where </w:t>
      </w:r>
      <m:oMath>
        <m:sSub>
          <m:sSubPr>
            <m:ctrlPr>
              <w:rPr>
                <w:rFonts w:ascii="Cambria Math" w:hAnsi="Cambria Math"/>
                <w:i/>
                <w:iCs/>
                <w:lang w:eastAsia="zh-CN"/>
              </w:rPr>
            </m:ctrlPr>
          </m:sSubPr>
          <m:e>
            <m:acc>
              <m:accPr>
                <m:chr m:val="̅"/>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u,s</m:t>
            </m:r>
          </m:sub>
        </m:sSub>
      </m:oMath>
      <w:r w:rsidRPr="006F23A1">
        <w:rPr>
          <w:i/>
          <w:iCs/>
          <w:lang w:eastAsia="zh-CN"/>
        </w:rPr>
        <w:t xml:space="preserve"> denotes the distance vector from transmit antenna element </w:t>
      </w:r>
      <m:oMath>
        <m:r>
          <w:rPr>
            <w:rFonts w:ascii="Cambria Math" w:hAnsi="Cambria Math"/>
            <w:lang w:eastAsia="zh-CN"/>
          </w:rPr>
          <m:t>s</m:t>
        </m:r>
      </m:oMath>
      <w:r w:rsidRPr="006F23A1">
        <w:rPr>
          <w:i/>
          <w:iCs/>
          <w:lang w:eastAsia="zh-CN"/>
        </w:rPr>
        <w:t xml:space="preserve"> to receive antenna element </w:t>
      </w:r>
      <m:oMath>
        <m:r>
          <w:rPr>
            <w:rFonts w:ascii="Cambria Math" w:hAnsi="Cambria Math"/>
            <w:lang w:eastAsia="zh-CN"/>
          </w:rPr>
          <m:t>u</m:t>
        </m:r>
      </m:oMath>
      <w:r w:rsidRPr="006F23A1">
        <w:rPr>
          <w:i/>
          <w:iCs/>
          <w:lang w:eastAsia="zh-CN"/>
        </w:rPr>
        <w:t xml:space="preserve"> </w:t>
      </w:r>
      <w:r w:rsidRPr="006F23A1">
        <w:rPr>
          <w:i/>
          <w:iCs/>
        </w:rPr>
        <w:t xml:space="preserve">and </w:t>
      </w:r>
      <m:oMath>
        <m:acc>
          <m:accPr>
            <m:chr m:val="̅"/>
            <m:ctrlPr>
              <w:rPr>
                <w:rFonts w:ascii="Cambria Math" w:hAnsi="Cambria Math"/>
                <w:i/>
                <w:iCs/>
                <w:lang w:eastAsia="zh-CN"/>
              </w:rPr>
            </m:ctrlPr>
          </m:accPr>
          <m:e>
            <m:r>
              <m:rPr>
                <m:sty m:val="bi"/>
              </m:rPr>
              <w:rPr>
                <w:rFonts w:ascii="Cambria Math" w:hAnsi="Cambria Math"/>
                <w:lang w:eastAsia="zh-CN"/>
              </w:rPr>
              <m:t>v</m:t>
            </m:r>
          </m:e>
        </m:acc>
      </m:oMath>
      <w:r w:rsidRPr="006F23A1">
        <w:rPr>
          <w:i/>
          <w:iCs/>
          <w:lang w:eastAsia="zh-CN"/>
        </w:rPr>
        <w:t xml:space="preserve"> is velocity vector of the UE</w:t>
      </w:r>
      <w:r>
        <w:rPr>
          <w:lang w:eastAsia="zh-CN"/>
        </w:rPr>
        <w:t>.</w:t>
      </w:r>
    </w:p>
    <w:p w14:paraId="69FE6A72" w14:textId="77777777" w:rsidR="002E3649" w:rsidRDefault="002E3649" w:rsidP="002E3649">
      <w:pPr>
        <w:jc w:val="both"/>
        <w:rPr>
          <w:i/>
        </w:rPr>
      </w:pPr>
      <w:r>
        <w:rPr>
          <w:b/>
        </w:rPr>
        <w:t>Proposal</w:t>
      </w:r>
      <w:r w:rsidRPr="00454455">
        <w:rPr>
          <w:b/>
        </w:rPr>
        <w:t xml:space="preserve"> </w:t>
      </w:r>
      <w:r>
        <w:rPr>
          <w:b/>
        </w:rPr>
        <w:t>8:</w:t>
      </w:r>
      <w:r w:rsidRPr="00863813">
        <w:rPr>
          <w:bCs/>
        </w:rPr>
        <w:t xml:space="preserve"> </w:t>
      </w:r>
      <w:r w:rsidRPr="00930D0E">
        <w:rPr>
          <w:bCs/>
          <w:i/>
          <w:iCs/>
        </w:rPr>
        <w:t>For near-field channel modeling, the impact of angular domain parameters for direct path channel is given</w:t>
      </w:r>
      <w:r>
        <w:rPr>
          <w:bCs/>
          <w:i/>
          <w:iCs/>
        </w:rPr>
        <w:t xml:space="preserve"> by</w:t>
      </w:r>
    </w:p>
    <w:p w14:paraId="604695BE" w14:textId="77777777" w:rsidR="002E3649" w:rsidRDefault="00605E73" w:rsidP="002E3649">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e>
          <m:sup>
            <m:r>
              <w:rPr>
                <w:rFonts w:ascii="Cambria Math" w:hAnsi="Cambria Math"/>
                <w:lang w:val="en-GB" w:eastAsia="x-none"/>
              </w:rPr>
              <m:t>T</m:t>
            </m:r>
          </m:sup>
        </m:sSup>
      </m:oMath>
      <w:r w:rsidR="002E3649">
        <w:rPr>
          <w:lang w:val="en-GB" w:eastAsia="x-none"/>
        </w:rPr>
        <w:t xml:space="preserve">  </w:t>
      </w:r>
      <w:r w:rsidR="002E3649" w:rsidRPr="00114B39">
        <w:rPr>
          <w:i/>
          <w:iCs/>
          <w:lang w:val="en-GB" w:eastAsia="x-none"/>
        </w:rPr>
        <w:t>and</w:t>
      </w:r>
      <w:r w:rsidR="002E3649">
        <w:rPr>
          <w:lang w:val="en-GB" w:eastAsia="x-none"/>
        </w:rPr>
        <w:t xml:space="preserve">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r>
          <w:rPr>
            <w:rFonts w:ascii="Cambria Math" w:hAnsi="Cambria Math"/>
            <w:lang w:val="en-GB" w:eastAsia="x-none"/>
          </w:rPr>
          <m:t>.</m:t>
        </m:r>
      </m:oMath>
    </w:p>
    <w:p w14:paraId="0EEB7D4F" w14:textId="77777777" w:rsidR="002E3649" w:rsidRPr="009560A9" w:rsidRDefault="002E3649" w:rsidP="002E3649">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Pr>
          <w:lang w:val="en-GB" w:eastAsia="x-none"/>
        </w:rPr>
        <w:t xml:space="preserve"> </w:t>
      </w:r>
      <w:r w:rsidRPr="00DA08F4">
        <w:rPr>
          <w:i/>
          <w:lang w:val="en-GB" w:eastAsia="x-none"/>
        </w:rPr>
        <w:t xml:space="preserve">denote the LOS arrival and departure angles </w:t>
      </w:r>
      <w:r>
        <w:rPr>
          <w:i/>
          <w:lang w:val="en-GB" w:eastAsia="x-none"/>
        </w:rPr>
        <w:t xml:space="preserve">between </w:t>
      </w:r>
      <w:r w:rsidRPr="00DA08F4">
        <w:rPr>
          <w:i/>
          <w:lang w:val="en-GB" w:eastAsia="x-none"/>
        </w:rPr>
        <w:t xml:space="preserve">the receive antenna element </w:t>
      </w:r>
      <m:oMath>
        <m:r>
          <w:rPr>
            <w:rFonts w:ascii="Cambria Math" w:hAnsi="Cambria Math"/>
            <w:lang w:val="en-GB" w:eastAsia="x-none"/>
          </w:rPr>
          <m:t>u</m:t>
        </m:r>
      </m:oMath>
      <w:r w:rsidRPr="00DA08F4">
        <w:rPr>
          <w:i/>
          <w:lang w:val="en-GB" w:eastAsia="x-none"/>
        </w:rPr>
        <w:t xml:space="preserve"> and transmit antenna</w:t>
      </w:r>
      <w:r w:rsidRPr="00DA08F4">
        <w:rPr>
          <w:i/>
          <w:iCs/>
          <w:lang w:val="en-GB" w:eastAsia="x-none"/>
        </w:rPr>
        <w:t xml:space="preserve"> element </w:t>
      </w:r>
      <m:oMath>
        <m:r>
          <w:rPr>
            <w:rFonts w:ascii="Cambria Math" w:hAnsi="Cambria Math"/>
            <w:lang w:val="en-GB" w:eastAsia="x-none"/>
          </w:rPr>
          <m:t>s</m:t>
        </m:r>
      </m:oMath>
      <w:r>
        <w:rPr>
          <w:lang w:val="en-GB" w:eastAsia="x-none"/>
        </w:rPr>
        <w:t>.</w:t>
      </w:r>
    </w:p>
    <w:p w14:paraId="694D63B3" w14:textId="58F6C13D" w:rsidR="006D6DC4" w:rsidRDefault="006D6DC4" w:rsidP="002E3649">
      <w:pPr>
        <w:spacing w:before="120"/>
        <w:jc w:val="both"/>
        <w:rPr>
          <w:b/>
        </w:rPr>
      </w:pPr>
      <w:r>
        <w:rPr>
          <w:b/>
        </w:rPr>
        <w:t>Proposal</w:t>
      </w:r>
      <w:r w:rsidRPr="00454455">
        <w:rPr>
          <w:b/>
        </w:rPr>
        <w:t xml:space="preserve"> </w:t>
      </w:r>
      <w:r>
        <w:rPr>
          <w:b/>
        </w:rPr>
        <w:t>9:</w:t>
      </w:r>
      <w:r w:rsidRPr="00863813">
        <w:rPr>
          <w:bCs/>
        </w:rPr>
        <w:t xml:space="preserve"> </w:t>
      </w:r>
      <w:r w:rsidRPr="002F4DEF">
        <w:rPr>
          <w:bCs/>
          <w:i/>
          <w:iCs/>
        </w:rPr>
        <w:t xml:space="preserve">For near-field channel, no changes are expected on </w:t>
      </w:r>
      <w:r>
        <w:rPr>
          <w:bCs/>
          <w:i/>
          <w:iCs/>
        </w:rPr>
        <w:t>the delay</w:t>
      </w:r>
      <w:r w:rsidRPr="002F4DEF">
        <w:rPr>
          <w:bCs/>
          <w:i/>
          <w:iCs/>
        </w:rPr>
        <w:t xml:space="preserve"> for direct path</w:t>
      </w:r>
      <w:r>
        <w:rPr>
          <w:bCs/>
          <w:i/>
          <w:iCs/>
        </w:rPr>
        <w:t>.</w:t>
      </w:r>
    </w:p>
    <w:p w14:paraId="585E3F66" w14:textId="77777777" w:rsidR="000F2C84" w:rsidRPr="002F57C4" w:rsidRDefault="000F2C84" w:rsidP="000F2C84">
      <w:pPr>
        <w:spacing w:before="120"/>
        <w:jc w:val="both"/>
        <w:rPr>
          <w:bCs/>
          <w:i/>
          <w:iCs/>
        </w:rPr>
      </w:pPr>
      <w:r>
        <w:rPr>
          <w:b/>
        </w:rPr>
        <w:t>Proposal</w:t>
      </w:r>
      <w:r w:rsidRPr="00454455">
        <w:rPr>
          <w:b/>
        </w:rPr>
        <w:t xml:space="preserve"> </w:t>
      </w:r>
      <w:r>
        <w:rPr>
          <w:b/>
        </w:rPr>
        <w:t>10:</w:t>
      </w:r>
      <w:r w:rsidRPr="00863813">
        <w:rPr>
          <w:bCs/>
        </w:rPr>
        <w:t xml:space="preserve"> </w:t>
      </w:r>
      <w:r w:rsidRPr="002F57C4">
        <w:rPr>
          <w:bCs/>
          <w:i/>
          <w:iCs/>
        </w:rPr>
        <w:t xml:space="preserve">For near-field channel, 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oMath>
      <w:r w:rsidRPr="002F57C4">
        <w:rPr>
          <w:i/>
          <w:iCs/>
          <w:color w:val="000000" w:themeColor="text1"/>
          <w:kern w:val="24"/>
        </w:rPr>
        <w:t xml:space="preserve"> which </w:t>
      </w:r>
      <w:r w:rsidRPr="002F57C4">
        <w:rPr>
          <w:bCs/>
          <w:i/>
          <w:iCs/>
        </w:rPr>
        <w:t>connects the center of GCS at BS to the 1</w:t>
      </w:r>
      <w:r w:rsidRPr="002F57C4">
        <w:rPr>
          <w:bCs/>
          <w:i/>
          <w:iCs/>
          <w:vertAlign w:val="superscript"/>
        </w:rPr>
        <w:t>st</w:t>
      </w:r>
      <w:r w:rsidRPr="002F57C4">
        <w:rPr>
          <w:bCs/>
          <w:i/>
          <w:iCs/>
        </w:rPr>
        <w:t xml:space="preserve"> point associated with cluster </w:t>
      </w:r>
      <m:oMath>
        <m:r>
          <w:rPr>
            <w:rFonts w:ascii="Cambria Math" w:hAnsi="Cambria Math"/>
          </w:rPr>
          <m:t>n</m:t>
        </m:r>
      </m:oMath>
      <w:r w:rsidRPr="002F57C4">
        <w:rPr>
          <w:bCs/>
          <w:i/>
          <w:iCs/>
        </w:rPr>
        <w:t xml:space="preserve"> for the BS side </w:t>
      </w:r>
      <w:r w:rsidRPr="002F57C4">
        <w:rPr>
          <w:i/>
          <w:iCs/>
          <w:color w:val="000000" w:themeColor="text1"/>
          <w:kern w:val="24"/>
        </w:rPr>
        <w:t xml:space="preserve">and </w:t>
      </w:r>
      <w:r w:rsidRPr="002F57C4">
        <w:rPr>
          <w:bCs/>
          <w:i/>
          <w:iCs/>
        </w:rPr>
        <w:t xml:space="preserve">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oMath>
      <w:r w:rsidRPr="002F57C4">
        <w:rPr>
          <w:i/>
          <w:iCs/>
          <w:color w:val="000000" w:themeColor="text1"/>
          <w:kern w:val="24"/>
        </w:rPr>
        <w:t xml:space="preserve"> which </w:t>
      </w:r>
      <w:r w:rsidRPr="002F57C4">
        <w:rPr>
          <w:bCs/>
          <w:i/>
          <w:iCs/>
        </w:rPr>
        <w:t>connects the center of GCS at UE to the 2</w:t>
      </w:r>
      <w:r w:rsidRPr="002F57C4">
        <w:rPr>
          <w:bCs/>
          <w:i/>
          <w:iCs/>
          <w:vertAlign w:val="superscript"/>
        </w:rPr>
        <w:t>nd</w:t>
      </w:r>
      <w:r w:rsidRPr="002F57C4">
        <w:rPr>
          <w:bCs/>
          <w:i/>
          <w:iCs/>
        </w:rPr>
        <w:t xml:space="preserve"> point associated with cluster </w:t>
      </w:r>
      <m:oMath>
        <m:r>
          <w:rPr>
            <w:rFonts w:ascii="Cambria Math" w:hAnsi="Cambria Math"/>
          </w:rPr>
          <m:t>n</m:t>
        </m:r>
      </m:oMath>
      <w:r w:rsidRPr="002F57C4">
        <w:rPr>
          <w:bCs/>
          <w:i/>
          <w:iCs/>
        </w:rPr>
        <w:t xml:space="preserve"> for the UE side are given by</w:t>
      </w:r>
    </w:p>
    <w:p w14:paraId="32B31674" w14:textId="77777777" w:rsidR="000F2C84" w:rsidRPr="002F57C4" w:rsidRDefault="00605E73" w:rsidP="000F2C84">
      <w:pPr>
        <w:spacing w:before="120" w:after="0"/>
        <w:jc w:val="center"/>
        <w:rPr>
          <w:i/>
          <w:iCs/>
          <w:color w:val="000000" w:themeColor="text1"/>
          <w:kern w:val="24"/>
        </w:rPr>
      </w:p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r>
          <m:rPr>
            <m:sty m:val="bi"/>
          </m:rPr>
          <w:rPr>
            <w:rFonts w:ascii="Cambria Math" w:hAnsi="Cambria Math"/>
            <w:lang w:eastAsia="zh-CN"/>
          </w:rPr>
          <m:t>≜</m:t>
        </m:r>
        <m:d>
          <m:dPr>
            <m:ctrlPr>
              <w:rPr>
                <w:rFonts w:ascii="Cambria Math" w:hAnsi="Cambria Math"/>
                <w:b/>
                <w:i/>
                <w:iCs/>
                <w:lang w:eastAsia="zh-CN"/>
              </w:rPr>
            </m:ctrlPr>
          </m:dPr>
          <m:e>
            <m:f>
              <m:fPr>
                <m:ctrlPr>
                  <w:rPr>
                    <w:rFonts w:ascii="Cambria Math" w:hAnsi="Cambria Math"/>
                    <w:i/>
                    <w:color w:val="000000" w:themeColor="text1"/>
                    <w:kern w:val="24"/>
                  </w:rPr>
                </m:ctrlPr>
              </m:fPr>
              <m:num>
                <m:f>
                  <m:fPr>
                    <m:type m:val="lin"/>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3D</m:t>
                        </m:r>
                      </m:sub>
                    </m:sSub>
                  </m:num>
                  <m:den>
                    <m:r>
                      <w:rPr>
                        <w:rFonts w:ascii="Cambria Math" w:hAnsi="Cambria Math"/>
                        <w:color w:val="000000" w:themeColor="text1"/>
                        <w:kern w:val="24"/>
                      </w:rPr>
                      <m:t>2</m:t>
                    </m:r>
                  </m:den>
                </m:f>
              </m:num>
              <m:den>
                <m:d>
                  <m:dPr>
                    <m:begChr m:val="|"/>
                    <m:endChr m:val="|"/>
                    <m:ctrlPr>
                      <w:rPr>
                        <w:rFonts w:ascii="Cambria Math" w:hAnsi="Cambria Math"/>
                        <w:i/>
                        <w:color w:val="000000" w:themeColor="text1"/>
                        <w:kern w:val="24"/>
                      </w:rPr>
                    </m:ctrlPr>
                  </m:dPr>
                  <m:e>
                    <m:sSubSup>
                      <m:sSubSupPr>
                        <m:ctrlPr>
                          <w:rPr>
                            <w:rFonts w:ascii="Cambria Math" w:hAnsi="Cambria Math"/>
                            <w:i/>
                            <w:iCs/>
                            <w:color w:val="000000" w:themeColor="text1"/>
                            <w:kern w:val="24"/>
                          </w:rPr>
                        </m:ctrlPr>
                      </m:sSubSupPr>
                      <m:e>
                        <m:acc>
                          <m:accPr>
                            <m:ctrlPr>
                              <w:rPr>
                                <w:rFonts w:ascii="Cambria Math" w:hAnsi="Cambria Math"/>
                                <w:i/>
                                <w:iCs/>
                                <w:color w:val="000000" w:themeColor="text1"/>
                                <w:kern w:val="24"/>
                              </w:rPr>
                            </m:ctrlPr>
                          </m:accPr>
                          <m:e>
                            <m:r>
                              <m:rPr>
                                <m:sty m:val="bi"/>
                              </m:rPr>
                              <w:rPr>
                                <w:rFonts w:ascii="Cambria Math" w:hAnsi="Cambria Math"/>
                                <w:color w:val="000000" w:themeColor="text1"/>
                                <w:kern w:val="24"/>
                              </w:rPr>
                              <m:t>r</m:t>
                            </m:r>
                          </m:e>
                        </m:acc>
                      </m:e>
                      <m:sub>
                        <m:r>
                          <w:rPr>
                            <w:rFonts w:ascii="Cambria Math" w:hAnsi="Cambria Math"/>
                            <w:color w:val="000000" w:themeColor="text1"/>
                            <w:kern w:val="24"/>
                          </w:rPr>
                          <m:t>tx,LOS</m:t>
                        </m:r>
                      </m:sub>
                      <m:sup>
                        <m:r>
                          <w:rPr>
                            <w:rFonts w:ascii="Cambria Math" w:hAnsi="Cambria Math"/>
                            <w:color w:val="000000" w:themeColor="text1"/>
                            <w:kern w:val="24"/>
                          </w:rPr>
                          <m:t>T</m:t>
                        </m:r>
                      </m:sup>
                    </m:sSubSup>
                    <m:r>
                      <w:rPr>
                        <w:rFonts w:ascii="Cambria Math" w:hAnsi="Cambria Math"/>
                        <w:color w:val="000000" w:themeColor="text1"/>
                        <w:kern w:val="24"/>
                      </w:rPr>
                      <m:t>⋅</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tx,n</m:t>
                        </m:r>
                      </m:sub>
                    </m:sSub>
                  </m:e>
                </m:d>
              </m:den>
            </m:f>
          </m:e>
        </m:d>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tx,n</m:t>
            </m:r>
          </m:sub>
        </m:sSub>
      </m:oMath>
      <w:r w:rsidR="000F2C84" w:rsidRPr="007F57B6">
        <w:rPr>
          <w:bCs/>
          <w:i/>
          <w:iCs/>
          <w:lang w:eastAsia="zh-CN"/>
        </w:rPr>
        <w:t>,</w:t>
      </w:r>
    </w:p>
    <w:p w14:paraId="1B713749" w14:textId="77777777" w:rsidR="000F2C84" w:rsidRDefault="00605E73" w:rsidP="000F2C84">
      <w:pPr>
        <w:spacing w:before="240" w:after="0"/>
        <w:jc w:val="center"/>
        <w:rPr>
          <w:bCs/>
          <w:i/>
          <w:iCs/>
          <w:lang w:eastAsia="zh-CN"/>
        </w:rPr>
      </w:p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r>
          <m:rPr>
            <m:sty m:val="bi"/>
          </m:rPr>
          <w:rPr>
            <w:rFonts w:ascii="Cambria Math" w:hAnsi="Cambria Math"/>
            <w:lang w:eastAsia="zh-CN"/>
          </w:rPr>
          <m:t>≜</m:t>
        </m:r>
        <m:d>
          <m:dPr>
            <m:ctrlPr>
              <w:rPr>
                <w:rFonts w:ascii="Cambria Math" w:hAnsi="Cambria Math"/>
                <w:b/>
                <w:i/>
                <w:iCs/>
                <w:lang w:eastAsia="zh-CN"/>
              </w:rPr>
            </m:ctrlPr>
          </m:dPr>
          <m:e>
            <m:f>
              <m:fPr>
                <m:ctrlPr>
                  <w:rPr>
                    <w:rFonts w:ascii="Cambria Math" w:hAnsi="Cambria Math"/>
                    <w:i/>
                    <w:color w:val="000000" w:themeColor="text1"/>
                    <w:kern w:val="24"/>
                  </w:rPr>
                </m:ctrlPr>
              </m:fPr>
              <m:num>
                <m:f>
                  <m:fPr>
                    <m:type m:val="lin"/>
                    <m:ctrlPr>
                      <w:rPr>
                        <w:rFonts w:ascii="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3D</m:t>
                        </m:r>
                      </m:sub>
                    </m:sSub>
                  </m:num>
                  <m:den>
                    <m:r>
                      <w:rPr>
                        <w:rFonts w:ascii="Cambria Math" w:hAnsi="Cambria Math"/>
                        <w:color w:val="000000" w:themeColor="text1"/>
                        <w:kern w:val="24"/>
                      </w:rPr>
                      <m:t>2</m:t>
                    </m:r>
                  </m:den>
                </m:f>
              </m:num>
              <m:den>
                <m:d>
                  <m:dPr>
                    <m:begChr m:val="|"/>
                    <m:endChr m:val="|"/>
                    <m:ctrlPr>
                      <w:rPr>
                        <w:rFonts w:ascii="Cambria Math" w:hAnsi="Cambria Math"/>
                        <w:i/>
                        <w:color w:val="000000" w:themeColor="text1"/>
                        <w:kern w:val="24"/>
                      </w:rPr>
                    </m:ctrlPr>
                  </m:dPr>
                  <m:e>
                    <m:sSubSup>
                      <m:sSubSupPr>
                        <m:ctrlPr>
                          <w:rPr>
                            <w:rFonts w:ascii="Cambria Math" w:hAnsi="Cambria Math"/>
                            <w:i/>
                            <w:iCs/>
                            <w:color w:val="000000" w:themeColor="text1"/>
                            <w:kern w:val="24"/>
                          </w:rPr>
                        </m:ctrlPr>
                      </m:sSubSupPr>
                      <m:e>
                        <m:acc>
                          <m:accPr>
                            <m:ctrlPr>
                              <w:rPr>
                                <w:rFonts w:ascii="Cambria Math" w:hAnsi="Cambria Math"/>
                                <w:i/>
                                <w:iCs/>
                                <w:color w:val="000000" w:themeColor="text1"/>
                                <w:kern w:val="24"/>
                              </w:rPr>
                            </m:ctrlPr>
                          </m:accPr>
                          <m:e>
                            <m:r>
                              <m:rPr>
                                <m:sty m:val="bi"/>
                              </m:rPr>
                              <w:rPr>
                                <w:rFonts w:ascii="Cambria Math" w:hAnsi="Cambria Math"/>
                                <w:color w:val="000000" w:themeColor="text1"/>
                                <w:kern w:val="24"/>
                              </w:rPr>
                              <m:t>r</m:t>
                            </m:r>
                          </m:e>
                        </m:acc>
                      </m:e>
                      <m:sub>
                        <m:r>
                          <w:rPr>
                            <w:rFonts w:ascii="Cambria Math" w:hAnsi="Cambria Math"/>
                            <w:color w:val="000000" w:themeColor="text1"/>
                            <w:kern w:val="24"/>
                          </w:rPr>
                          <m:t>rx,LOS</m:t>
                        </m:r>
                      </m:sub>
                      <m:sup>
                        <m:r>
                          <w:rPr>
                            <w:rFonts w:ascii="Cambria Math" w:hAnsi="Cambria Math"/>
                            <w:color w:val="000000" w:themeColor="text1"/>
                            <w:kern w:val="24"/>
                          </w:rPr>
                          <m:t>T</m:t>
                        </m:r>
                      </m:sup>
                    </m:sSubSup>
                    <m:r>
                      <w:rPr>
                        <w:rFonts w:ascii="Cambria Math" w:hAnsi="Cambria Math"/>
                        <w:color w:val="000000" w:themeColor="text1"/>
                        <w:kern w:val="24"/>
                      </w:rPr>
                      <m:t>⋅</m:t>
                    </m:r>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rx,n</m:t>
                        </m:r>
                      </m:sub>
                    </m:sSub>
                  </m:e>
                </m:d>
              </m:den>
            </m:f>
          </m:e>
        </m:d>
        <m:sSub>
          <m:sSubPr>
            <m:ctrlPr>
              <w:rPr>
                <w:rFonts w:ascii="Cambria Math" w:hAnsi="Cambria Math"/>
                <w:b/>
                <w:i/>
                <w:iCs/>
                <w:lang w:eastAsia="zh-CN"/>
              </w:rPr>
            </m:ctrlPr>
          </m:sSubPr>
          <m:e>
            <m:acc>
              <m:accPr>
                <m:ctrlPr>
                  <w:rPr>
                    <w:rFonts w:ascii="Cambria Math" w:hAnsi="Cambria Math"/>
                    <w:b/>
                    <w:i/>
                    <w:iCs/>
                    <w:lang w:eastAsia="zh-CN"/>
                  </w:rPr>
                </m:ctrlPr>
              </m:accPr>
              <m:e>
                <m:r>
                  <m:rPr>
                    <m:sty m:val="bi"/>
                  </m:rPr>
                  <w:rPr>
                    <w:rFonts w:ascii="Cambria Math" w:hAnsi="Cambria Math"/>
                    <w:lang w:eastAsia="zh-CN"/>
                  </w:rPr>
                  <m:t>r</m:t>
                </m:r>
              </m:e>
            </m:acc>
          </m:e>
          <m:sub>
            <m:r>
              <w:rPr>
                <w:rFonts w:ascii="Cambria Math" w:hAnsi="Cambria Math"/>
                <w:lang w:eastAsia="zh-CN"/>
              </w:rPr>
              <m:t>rx,n</m:t>
            </m:r>
          </m:sub>
        </m:sSub>
      </m:oMath>
      <w:r w:rsidR="000F2C84" w:rsidRPr="002F57C4">
        <w:rPr>
          <w:bCs/>
          <w:i/>
          <w:iCs/>
          <w:lang w:eastAsia="zh-CN"/>
        </w:rPr>
        <w:t>.</w:t>
      </w:r>
    </w:p>
    <w:p w14:paraId="6162A882" w14:textId="77777777" w:rsidR="000F2C84" w:rsidRPr="000F2C84" w:rsidRDefault="000F2C84" w:rsidP="00523FE9">
      <w:pPr>
        <w:spacing w:before="240" w:after="0"/>
        <w:ind w:firstLine="289"/>
        <w:rPr>
          <w:bCs/>
          <w:i/>
          <w:iCs/>
          <w:lang w:eastAsia="zh-CN"/>
        </w:rPr>
      </w:pPr>
      <w:r>
        <w:rPr>
          <w:bCs/>
          <w:i/>
          <w:iCs/>
          <w:lang w:eastAsia="zh-CN"/>
        </w:rPr>
        <w:t>FFS: Applicability of near-field channel modeling to all or a subset of clusters.</w:t>
      </w:r>
    </w:p>
    <w:p w14:paraId="7318402D" w14:textId="77777777" w:rsidR="002E3649" w:rsidRPr="00EF1230" w:rsidRDefault="002E3649" w:rsidP="002E3649">
      <w:pPr>
        <w:spacing w:before="120"/>
        <w:jc w:val="both"/>
        <w:rPr>
          <w:iCs/>
          <w:color w:val="000000" w:themeColor="text1"/>
          <w:kern w:val="24"/>
        </w:rPr>
      </w:pPr>
      <w:r>
        <w:rPr>
          <w:b/>
        </w:rPr>
        <w:t>Proposal</w:t>
      </w:r>
      <w:r w:rsidRPr="00454455">
        <w:rPr>
          <w:b/>
        </w:rPr>
        <w:t xml:space="preserve"> </w:t>
      </w:r>
      <w:r>
        <w:rPr>
          <w:b/>
        </w:rPr>
        <w:t>11:</w:t>
      </w:r>
      <w:r w:rsidRPr="00863813">
        <w:rPr>
          <w:bCs/>
        </w:rPr>
        <w:t xml:space="preserve"> </w:t>
      </w:r>
      <w:r w:rsidRPr="005F75C5">
        <w:rPr>
          <w:bCs/>
          <w:i/>
          <w:iCs/>
        </w:rPr>
        <w:t>For near-field channel</w:t>
      </w:r>
      <w:r>
        <w:rPr>
          <w:bCs/>
          <w:i/>
          <w:iCs/>
        </w:rPr>
        <w:t>,</w:t>
      </w:r>
      <w:r w:rsidRPr="005F75C5">
        <w:rPr>
          <w:i/>
          <w:iCs/>
          <w:color w:val="000000" w:themeColor="text1"/>
          <w:kern w:val="24"/>
        </w:rPr>
        <w:t xml:space="preserve"> the departure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n,ZOD,s</m:t>
            </m:r>
          </m:sub>
        </m:sSub>
      </m:oMath>
      <w:r w:rsidRPr="005F75C5">
        <w:rPr>
          <w:i/>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n,AOD,s</m:t>
            </m:r>
          </m:sub>
        </m:sSub>
      </m:oMath>
      <w:r w:rsidRPr="005F75C5">
        <w:rPr>
          <w:i/>
          <w:iCs/>
          <w:color w:val="000000" w:themeColor="text1"/>
          <w:kern w:val="24"/>
        </w:rPr>
        <w:t xml:space="preserve"> for the TX antenna element </w:t>
      </w:r>
      <m:oMath>
        <m:r>
          <w:rPr>
            <w:rFonts w:ascii="Cambria Math" w:hAnsi="Cambria Math"/>
            <w:color w:val="000000" w:themeColor="text1"/>
            <w:kern w:val="24"/>
          </w:rPr>
          <m:t>s</m:t>
        </m:r>
      </m:oMath>
      <w:r w:rsidRPr="005F75C5">
        <w:rPr>
          <w:i/>
          <w:iCs/>
          <w:color w:val="000000" w:themeColor="text1"/>
          <w:kern w:val="24"/>
        </w:rPr>
        <w:t xml:space="preserve"> and cluster </w:t>
      </w:r>
      <m:oMath>
        <m:r>
          <w:rPr>
            <w:rFonts w:ascii="Cambria Math" w:hAnsi="Cambria Math"/>
            <w:color w:val="000000" w:themeColor="text1"/>
            <w:kern w:val="24"/>
          </w:rPr>
          <m:t>n</m:t>
        </m:r>
      </m:oMath>
      <w:r w:rsidRPr="005F75C5">
        <w:rPr>
          <w:i/>
          <w:iCs/>
          <w:color w:val="000000" w:themeColor="text1"/>
          <w:kern w:val="24"/>
        </w:rPr>
        <w:t xml:space="preserve"> are </w:t>
      </w:r>
      <w:r>
        <w:rPr>
          <w:i/>
          <w:iCs/>
          <w:color w:val="000000" w:themeColor="text1"/>
          <w:kern w:val="24"/>
        </w:rPr>
        <w:t xml:space="preserve">given by </w:t>
      </w:r>
      <w:r w:rsidRPr="005F75C5">
        <w:rPr>
          <w:i/>
          <w:iCs/>
          <w:color w:val="000000" w:themeColor="text1"/>
          <w:kern w:val="24"/>
        </w:rPr>
        <w:t xml:space="preserve">the spherical angles corresponding to 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1,n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Pr="005F75C5">
        <w:rPr>
          <w:i/>
          <w:iCs/>
          <w:color w:val="000000" w:themeColor="text1"/>
          <w:kern w:val="24"/>
        </w:rPr>
        <w:t xml:space="preserve">, and the arrival angles </w:t>
      </w:r>
      <m:oMath>
        <m:sSub>
          <m:sSubPr>
            <m:ctrlPr>
              <w:rPr>
                <w:rFonts w:ascii="Cambria Math" w:hAnsi="Cambria Math"/>
                <w:i/>
                <w:iCs/>
                <w:color w:val="000000" w:themeColor="text1"/>
                <w:kern w:val="24"/>
              </w:rPr>
            </m:ctrlPr>
          </m:sSubPr>
          <m:e>
            <m:r>
              <w:rPr>
                <w:rFonts w:ascii="Cambria Math" w:hAnsi="Cambria Math"/>
                <w:color w:val="000000" w:themeColor="text1"/>
                <w:kern w:val="24"/>
              </w:rPr>
              <m:t>θ</m:t>
            </m:r>
          </m:e>
          <m:sub>
            <m:r>
              <w:rPr>
                <w:rFonts w:ascii="Cambria Math" w:hAnsi="Cambria Math"/>
                <w:color w:val="000000" w:themeColor="text1"/>
                <w:kern w:val="24"/>
              </w:rPr>
              <m:t>n,ZOA,u</m:t>
            </m:r>
          </m:sub>
        </m:sSub>
      </m:oMath>
      <w:r w:rsidRPr="005F75C5">
        <w:rPr>
          <w:i/>
          <w:iCs/>
          <w:color w:val="000000" w:themeColor="text1"/>
          <w:kern w:val="24"/>
        </w:rPr>
        <w:t xml:space="preserve"> and </w:t>
      </w:r>
      <m:oMath>
        <m:sSub>
          <m:sSubPr>
            <m:ctrlPr>
              <w:rPr>
                <w:rFonts w:ascii="Cambria Math" w:hAnsi="Cambria Math"/>
                <w:i/>
                <w:iCs/>
                <w:color w:val="000000" w:themeColor="text1"/>
                <w:kern w:val="24"/>
              </w:rPr>
            </m:ctrlPr>
          </m:sSubPr>
          <m:e>
            <m:r>
              <w:rPr>
                <w:rFonts w:ascii="Cambria Math" w:hAnsi="Cambria Math"/>
                <w:color w:val="000000" w:themeColor="text1"/>
                <w:kern w:val="24"/>
              </w:rPr>
              <m:t>ϕ</m:t>
            </m:r>
          </m:e>
          <m:sub>
            <m:r>
              <w:rPr>
                <w:rFonts w:ascii="Cambria Math" w:hAnsi="Cambria Math"/>
                <w:color w:val="000000" w:themeColor="text1"/>
                <w:kern w:val="24"/>
              </w:rPr>
              <m:t>n,AOA,u</m:t>
            </m:r>
          </m:sub>
        </m:sSub>
      </m:oMath>
      <w:r w:rsidRPr="005F75C5">
        <w:rPr>
          <w:i/>
          <w:iCs/>
          <w:color w:val="000000" w:themeColor="text1"/>
          <w:kern w:val="24"/>
        </w:rPr>
        <w:t xml:space="preserve"> for the RX antenna element </w:t>
      </w:r>
      <m:oMath>
        <m:r>
          <w:rPr>
            <w:rFonts w:ascii="Cambria Math" w:hAnsi="Cambria Math"/>
            <w:color w:val="000000" w:themeColor="text1"/>
            <w:kern w:val="24"/>
          </w:rPr>
          <m:t>u</m:t>
        </m:r>
      </m:oMath>
      <w:r w:rsidRPr="005F75C5">
        <w:rPr>
          <w:i/>
          <w:iCs/>
          <w:color w:val="000000" w:themeColor="text1"/>
          <w:kern w:val="24"/>
        </w:rPr>
        <w:t xml:space="preserve"> and cluster </w:t>
      </w:r>
      <m:oMath>
        <m:r>
          <w:rPr>
            <w:rFonts w:ascii="Cambria Math" w:hAnsi="Cambria Math"/>
            <w:color w:val="000000" w:themeColor="text1"/>
            <w:kern w:val="24"/>
          </w:rPr>
          <m:t>n</m:t>
        </m:r>
      </m:oMath>
      <w:r w:rsidRPr="005F75C5">
        <w:rPr>
          <w:i/>
          <w:iCs/>
          <w:color w:val="000000" w:themeColor="text1"/>
          <w:kern w:val="24"/>
        </w:rPr>
        <w:t xml:space="preserve"> are </w:t>
      </w:r>
      <w:r>
        <w:rPr>
          <w:i/>
          <w:iCs/>
          <w:color w:val="000000" w:themeColor="text1"/>
          <w:kern w:val="24"/>
        </w:rPr>
        <w:t xml:space="preserve">given by </w:t>
      </w:r>
      <w:r w:rsidRPr="005F75C5">
        <w:rPr>
          <w:i/>
          <w:iCs/>
          <w:color w:val="000000" w:themeColor="text1"/>
          <w:kern w:val="24"/>
        </w:rPr>
        <w:t xml:space="preserve">the spherical angles corresponding to the vector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2,n</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Pr="005F75C5">
        <w:rPr>
          <w:i/>
          <w:iCs/>
          <w:color w:val="000000" w:themeColor="text1"/>
          <w:kern w:val="24"/>
        </w:rPr>
        <w:t>.</w:t>
      </w:r>
    </w:p>
    <w:p w14:paraId="26574573" w14:textId="77777777" w:rsidR="002E3649" w:rsidRPr="00EF1230" w:rsidRDefault="002E3649" w:rsidP="002E3649">
      <w:pPr>
        <w:spacing w:before="120"/>
        <w:jc w:val="both"/>
        <w:rPr>
          <w:iCs/>
          <w:color w:val="000000" w:themeColor="text1"/>
          <w:kern w:val="24"/>
        </w:rPr>
      </w:pPr>
      <w:r>
        <w:rPr>
          <w:b/>
        </w:rPr>
        <w:t>Proposal</w:t>
      </w:r>
      <w:r w:rsidRPr="00454455">
        <w:rPr>
          <w:b/>
        </w:rPr>
        <w:t xml:space="preserve"> </w:t>
      </w:r>
      <w:r>
        <w:rPr>
          <w:b/>
        </w:rPr>
        <w:t>12:</w:t>
      </w:r>
      <w:r w:rsidRPr="00863813">
        <w:rPr>
          <w:bCs/>
        </w:rPr>
        <w:t xml:space="preserve"> </w:t>
      </w:r>
      <w:r w:rsidRPr="00556A96">
        <w:rPr>
          <w:bCs/>
          <w:i/>
          <w:iCs/>
        </w:rPr>
        <w:t>For near-field channel,</w:t>
      </w:r>
      <w:r w:rsidRPr="00556A96">
        <w:rPr>
          <w:i/>
          <w:iCs/>
          <w:color w:val="000000" w:themeColor="text1"/>
          <w:kern w:val="24"/>
        </w:rPr>
        <w:t xml:space="preserve"> </w:t>
      </w:r>
      <w:r w:rsidRPr="00556A96">
        <w:rPr>
          <w:i/>
          <w:iCs/>
        </w:rPr>
        <w:t xml:space="preserve">the antenna-element specific ray angles </w:t>
      </w:r>
      <m:oMath>
        <m:sSub>
          <m:sSubPr>
            <m:ctrlPr>
              <w:rPr>
                <w:rFonts w:ascii="Cambria Math" w:hAnsi="Cambria Math"/>
                <w:i/>
                <w:iCs/>
                <w:lang w:eastAsia="zh-CN"/>
              </w:rPr>
            </m:ctrlPr>
          </m:sSubPr>
          <m:e>
            <m:r>
              <w:rPr>
                <w:rFonts w:ascii="Cambria Math" w:hAnsi="Cambria Math"/>
                <w:lang w:eastAsia="zh-CN"/>
              </w:rPr>
              <m:t>θ</m:t>
            </m:r>
          </m:e>
          <m:sub>
            <m:r>
              <w:rPr>
                <w:rFonts w:ascii="Cambria Math" w:hAnsi="Cambria Math"/>
                <w:lang w:val="en-GB" w:eastAsia="x-none"/>
              </w:rPr>
              <m:t>n,m,ZOD,s</m:t>
            </m:r>
          </m:sub>
        </m:sSub>
      </m:oMath>
      <w:r w:rsidRPr="00556A96">
        <w:rPr>
          <w:i/>
          <w:iCs/>
          <w:lang w:eastAsia="zh-CN"/>
        </w:rPr>
        <w:t xml:space="preserve">,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val="en-GB" w:eastAsia="x-none"/>
              </w:rPr>
              <m:t>n,m,AOD,s</m:t>
            </m:r>
          </m:sub>
        </m:sSub>
      </m:oMath>
      <w:r w:rsidRPr="00556A96">
        <w:rPr>
          <w:i/>
          <w:iCs/>
          <w:lang w:eastAsia="zh-CN"/>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oMath>
      <w:r w:rsidRPr="00556A96">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oMath>
      <w:r w:rsidRPr="00556A96">
        <w:rPr>
          <w:i/>
          <w:iCs/>
          <w:lang w:val="en-GB" w:eastAsia="x-none"/>
        </w:rPr>
        <w:t xml:space="preserve"> </w:t>
      </w:r>
      <w:r w:rsidRPr="0078795D">
        <w:rPr>
          <w:i/>
          <w:iCs/>
          <w:lang w:val="en-GB" w:eastAsia="x-none"/>
        </w:rPr>
        <w:t xml:space="preserve">are obtained by applying the ray offset angles of Table 7.5-3 of TR 38.901 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Pr="0078795D">
        <w:rPr>
          <w:i/>
          <w:iCs/>
          <w:lang w:val="en-GB" w:eastAsia="x-none"/>
        </w:rPr>
        <w:t>, using equations (7.5-13), (7.5-18), and (7.5-20) of TR</w:t>
      </w:r>
      <w:r>
        <w:rPr>
          <w:i/>
          <w:iCs/>
          <w:lang w:val="en-GB" w:eastAsia="x-none"/>
        </w:rPr>
        <w:t xml:space="preserve"> </w:t>
      </w:r>
      <w:r w:rsidRPr="0078795D">
        <w:rPr>
          <w:i/>
          <w:iCs/>
          <w:lang w:val="en-GB" w:eastAsia="x-none"/>
        </w:rPr>
        <w:t>38.901</w:t>
      </w:r>
      <w:r w:rsidRPr="005F75C5">
        <w:rPr>
          <w:i/>
          <w:iCs/>
          <w:color w:val="000000" w:themeColor="text1"/>
          <w:kern w:val="24"/>
        </w:rPr>
        <w:t>.</w:t>
      </w:r>
    </w:p>
    <w:p w14:paraId="33C6AA3E" w14:textId="77777777" w:rsidR="002E3649" w:rsidRPr="006E7194" w:rsidRDefault="002E3649" w:rsidP="002E3649">
      <w:pPr>
        <w:spacing w:before="240"/>
        <w:jc w:val="both"/>
        <w:rPr>
          <w:i/>
        </w:rPr>
      </w:pPr>
      <w:r w:rsidRPr="00D506B3">
        <w:rPr>
          <w:b/>
        </w:rPr>
        <w:t>Proposal 1</w:t>
      </w:r>
      <w:r>
        <w:rPr>
          <w:b/>
        </w:rPr>
        <w:t>3</w:t>
      </w:r>
      <w:r w:rsidRPr="00D506B3">
        <w:rPr>
          <w:b/>
        </w:rPr>
        <w:t>:</w:t>
      </w:r>
      <w:r w:rsidRPr="00D506B3">
        <w:t xml:space="preserve"> </w:t>
      </w:r>
      <w:r w:rsidRPr="006E7194">
        <w:rPr>
          <w:i/>
        </w:rPr>
        <w:t>For near-field channel modeling, the impact of phase in non-direct path channel is given by</w:t>
      </w:r>
    </w:p>
    <w:p w14:paraId="677DDA5F" w14:textId="77777777" w:rsidR="002E3649" w:rsidRPr="006E7194" w:rsidRDefault="002E3649" w:rsidP="002E3649">
      <w:pPr>
        <w:jc w:val="center"/>
        <w:rPr>
          <w:i/>
          <w:lang w:val="en-GB"/>
        </w:rPr>
      </w:pPr>
      <m:oMath>
        <m:r>
          <w:rPr>
            <w:rFonts w:ascii="Cambria Math" w:hAnsi="Cambria Math"/>
          </w:rPr>
          <w:lastRenderedPageBreak/>
          <m:t>exp</m:t>
        </m:r>
        <m:d>
          <m:dPr>
            <m:ctrlPr>
              <w:rPr>
                <w:rFonts w:ascii="Cambria Math" w:hAnsi="Cambria Math"/>
                <w:i/>
              </w:rPr>
            </m:ctrlPr>
          </m:dPr>
          <m:e>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d>
        <m:r>
          <w:rPr>
            <w:rFonts w:ascii="Cambria Math" w:hAnsi="Cambria Math"/>
          </w:rPr>
          <m:t xml:space="preserve"> </m:t>
        </m:r>
      </m:oMath>
      <w:r w:rsidRPr="006E7194">
        <w:rPr>
          <w:i/>
          <w:lang w:val="en-GB"/>
        </w:rPr>
        <w:t>,</w:t>
      </w:r>
    </w:p>
    <w:p w14:paraId="622F6426" w14:textId="77777777" w:rsidR="002E3649" w:rsidRPr="006E7194" w:rsidRDefault="002E3649" w:rsidP="002E3649">
      <w:pPr>
        <w:jc w:val="both"/>
        <w:rPr>
          <w:i/>
          <w:lang w:eastAsia="zh-CN"/>
        </w:rPr>
      </w:pPr>
      <w:r>
        <w:rPr>
          <w:i/>
          <w:lang w:eastAsia="zh-CN"/>
        </w:rPr>
        <w:t>w</w:t>
      </w:r>
      <w:r w:rsidRPr="006E7194">
        <w:rPr>
          <w:i/>
          <w:lang w:eastAsia="zh-CN"/>
        </w:rPr>
        <w:t xml:space="preserve">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Pr="006E7194">
        <w:rPr>
          <w:i/>
        </w:rPr>
        <w:t xml:space="preserve"> and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Pr="006E7194">
        <w:rPr>
          <w:i/>
        </w:rPr>
        <w:t xml:space="preserve"> are ray specific </w:t>
      </w:r>
      <w:r w:rsidRPr="006E7194">
        <w:rPr>
          <w:i/>
          <w:lang w:eastAsia="zh-CN"/>
        </w:rPr>
        <w:t>departure and arrival spherical unit vectors defined as</w:t>
      </w:r>
    </w:p>
    <w:p w14:paraId="4F21E663" w14:textId="77777777" w:rsidR="002E3649" w:rsidRPr="006E7194" w:rsidRDefault="00605E73" w:rsidP="002E3649">
      <w:pPr>
        <w:spacing w:before="240" w:after="0"/>
        <w:jc w:val="center"/>
        <w:rPr>
          <w:i/>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tx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s</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e>
                  </m:d>
                </m:e>
              </m:mr>
            </m:m>
          </m:e>
        </m:d>
      </m:oMath>
      <w:r w:rsidR="002E3649" w:rsidRPr="006E7194">
        <w:rPr>
          <w:bCs/>
          <w:i/>
          <w:lang w:eastAsia="zh-CN"/>
        </w:rPr>
        <w:t>,</w:t>
      </w:r>
    </w:p>
    <w:p w14:paraId="629042F9" w14:textId="77777777" w:rsidR="002E3649" w:rsidRDefault="00605E73" w:rsidP="002E3649">
      <w:pPr>
        <w:jc w:val="center"/>
        <w:rPr>
          <w:bCs/>
          <w:i/>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rx</m:t>
            </m:r>
            <m:r>
              <w:rPr>
                <w:rFonts w:ascii="Cambria Math" w:hAnsi="Cambria Math"/>
              </w:rPr>
              <m:t>,</m:t>
            </m:r>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u</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e>
                  </m:d>
                </m:e>
              </m:mr>
            </m:m>
          </m:e>
        </m:d>
      </m:oMath>
      <w:r w:rsidR="002E3649">
        <w:rPr>
          <w:bCs/>
          <w:i/>
          <w:lang w:eastAsia="zh-CN"/>
        </w:rPr>
        <w:t>,</w:t>
      </w:r>
    </w:p>
    <w:p w14:paraId="53663095" w14:textId="6D5433DE" w:rsidR="002E3649" w:rsidRPr="00AC1CAA" w:rsidRDefault="002E3649" w:rsidP="002E3649">
      <w:pPr>
        <w:rPr>
          <w:i/>
          <w:iCs/>
          <w:lang w:eastAsia="zh-CN"/>
        </w:rPr>
      </w:pPr>
      <w:r w:rsidRPr="00AC1CAA">
        <w:rPr>
          <w:i/>
          <w:iCs/>
          <w:lang w:eastAsia="zh-CN"/>
        </w:rPr>
        <w:t xml:space="preserve">and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AC1CAA">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AC1CAA">
        <w:rPr>
          <w:i/>
          <w:iCs/>
          <w:lang w:val="en-GB" w:eastAsia="x-none"/>
        </w:rPr>
        <w:t xml:space="preserve"> are given in Section </w:t>
      </w:r>
      <w:r w:rsidRPr="00AC1CAA">
        <w:rPr>
          <w:i/>
          <w:iCs/>
          <w:lang w:val="en-GB" w:eastAsia="x-none"/>
        </w:rPr>
        <w:fldChar w:fldCharType="begin"/>
      </w:r>
      <w:r w:rsidRPr="00AC1CAA">
        <w:rPr>
          <w:i/>
          <w:iCs/>
          <w:lang w:val="en-GB" w:eastAsia="x-none"/>
        </w:rPr>
        <w:instrText xml:space="preserve"> REF _Ref181720241 \r \h  \* MERGEFORMAT </w:instrText>
      </w:r>
      <w:r w:rsidRPr="00AC1CAA">
        <w:rPr>
          <w:i/>
          <w:iCs/>
          <w:lang w:val="en-GB" w:eastAsia="x-none"/>
        </w:rPr>
      </w:r>
      <w:r w:rsidRPr="00AC1CAA">
        <w:rPr>
          <w:i/>
          <w:iCs/>
          <w:lang w:val="en-GB" w:eastAsia="x-none"/>
        </w:rPr>
        <w:fldChar w:fldCharType="separate"/>
      </w:r>
      <w:r w:rsidR="00210B83">
        <w:rPr>
          <w:i/>
          <w:iCs/>
          <w:cs/>
          <w:lang w:val="en-GB" w:eastAsia="x-none"/>
        </w:rPr>
        <w:t>‎</w:t>
      </w:r>
      <w:r w:rsidR="00210B83">
        <w:rPr>
          <w:i/>
          <w:iCs/>
          <w:lang w:val="en-GB" w:eastAsia="x-none"/>
        </w:rPr>
        <w:t>3.3.1</w:t>
      </w:r>
      <w:r w:rsidRPr="00AC1CAA">
        <w:rPr>
          <w:i/>
          <w:iCs/>
          <w:lang w:val="en-GB" w:eastAsia="x-none"/>
        </w:rPr>
        <w:fldChar w:fldCharType="end"/>
      </w:r>
      <w:r w:rsidRPr="00AC1CAA">
        <w:rPr>
          <w:i/>
          <w:iCs/>
          <w:lang w:val="en-GB" w:eastAsia="x-none"/>
        </w:rPr>
        <w:t xml:space="preserve"> above.</w:t>
      </w:r>
    </w:p>
    <w:p w14:paraId="11E0819B" w14:textId="77777777" w:rsidR="002E3649" w:rsidRDefault="002E3649" w:rsidP="002E3649">
      <w:pPr>
        <w:widowControl w:val="0"/>
        <w:tabs>
          <w:tab w:val="left" w:pos="1304"/>
          <w:tab w:val="left" w:pos="1440"/>
          <w:tab w:val="left" w:pos="2160"/>
        </w:tabs>
        <w:overflowPunct/>
        <w:autoSpaceDE/>
        <w:autoSpaceDN/>
        <w:adjustRightInd/>
        <w:snapToGrid w:val="0"/>
        <w:spacing w:after="0"/>
        <w:textAlignment w:val="auto"/>
      </w:pPr>
      <w:r w:rsidRPr="00D506B3">
        <w:rPr>
          <w:b/>
        </w:rPr>
        <w:t>Proposal 1</w:t>
      </w:r>
      <w:r>
        <w:rPr>
          <w:b/>
        </w:rPr>
        <w:t>4</w:t>
      </w:r>
      <w:r w:rsidRPr="00D506B3">
        <w:rPr>
          <w:b/>
        </w:rPr>
        <w:t>:</w:t>
      </w:r>
      <w:r w:rsidRPr="00D506B3">
        <w:t xml:space="preserve"> </w:t>
      </w:r>
      <w:r w:rsidRPr="00EC0C0C">
        <w:rPr>
          <w:i/>
        </w:rPr>
        <w:t xml:space="preserve">For near-field channel modeling, confirm the working assumption to use Clause 7.6.2 of TR 38.901 to model the impact of </w:t>
      </w:r>
      <w:r w:rsidRPr="00EC0C0C">
        <w:rPr>
          <w:i/>
          <w:lang w:eastAsia="zh-CN"/>
        </w:rPr>
        <w:t xml:space="preserve">ray-specific delay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m:t>
            </m:r>
          </m:sub>
        </m:sSub>
      </m:oMath>
      <w:r w:rsidRPr="00EC0C0C">
        <w:rPr>
          <w:i/>
        </w:rPr>
        <w:t xml:space="preserve"> in non-direct path channel</w:t>
      </w:r>
      <w:r>
        <w:t>.</w:t>
      </w:r>
    </w:p>
    <w:p w14:paraId="35956128" w14:textId="77777777" w:rsidR="002E3649" w:rsidRPr="0078795D" w:rsidRDefault="002E3649" w:rsidP="002E3649">
      <w:pPr>
        <w:spacing w:before="240" w:after="0"/>
        <w:jc w:val="both"/>
        <w:rPr>
          <w:bCs/>
          <w:i/>
          <w:iCs/>
        </w:rPr>
      </w:pPr>
      <w:r>
        <w:rPr>
          <w:b/>
        </w:rPr>
        <w:t>Proposal</w:t>
      </w:r>
      <w:r w:rsidRPr="00454455">
        <w:rPr>
          <w:b/>
        </w:rPr>
        <w:t xml:space="preserve"> </w:t>
      </w:r>
      <w:r>
        <w:rPr>
          <w:b/>
        </w:rPr>
        <w:t>15:</w:t>
      </w:r>
      <w:r w:rsidRPr="00863813">
        <w:rPr>
          <w:bCs/>
        </w:rPr>
        <w:t xml:space="preserve"> </w:t>
      </w:r>
      <w:r w:rsidRPr="0078795D">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Pr="0078795D">
        <w:rPr>
          <w:bCs/>
          <w:i/>
          <w:iCs/>
        </w:rPr>
        <w:t xml:space="preserve"> is given by</w:t>
      </w:r>
    </w:p>
    <w:p w14:paraId="3EBCFAB2" w14:textId="77777777" w:rsidR="002E3649" w:rsidRPr="0078795D" w:rsidRDefault="00605E73" w:rsidP="002E3649">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m:t>
                          </m:r>
                          <m:r>
                            <w:rPr>
                              <w:rFonts w:ascii="Cambria Math" w:hAnsi="Cambria Math"/>
                              <w:lang w:val="en-GB" w:eastAsia="x-none"/>
                            </w:rPr>
                            <m:t>,</m:t>
                          </m:r>
                          <m:r>
                            <w:rPr>
                              <w:rFonts w:ascii="Cambria Math" w:hAnsi="Cambria Math"/>
                              <w:lang w:val="en-GB" w:eastAsia="x-none"/>
                            </w:rPr>
                            <m:t>u</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AOA</m:t>
                          </m:r>
                          <m:r>
                            <w:rPr>
                              <w:rFonts w:ascii="Cambria Math" w:hAnsi="Cambria Math"/>
                              <w:lang w:val="en-GB" w:eastAsia="x-none"/>
                            </w:rPr>
                            <m:t>,</m:t>
                          </m:r>
                          <m:r>
                            <w:rPr>
                              <w:rFonts w:ascii="Cambria Math" w:hAnsi="Cambria Math"/>
                              <w:lang w:val="en-GB" w:eastAsia="x-none"/>
                            </w:rPr>
                            <m:t>u</m:t>
                          </m:r>
                        </m:sub>
                      </m:sSub>
                      <m:r>
                        <w:rPr>
                          <w:rFonts w:ascii="Cambria Math" w:hAnsi="Cambria Math"/>
                          <w:lang w:val="en-GB" w:eastAsia="x-none"/>
                        </w:rPr>
                        <m:t>)</m:t>
                      </m:r>
                    </m:e>
                  </m:mr>
                </m:m>
              </m:e>
            </m:d>
          </m:e>
          <m:sup>
            <m:r>
              <w:rPr>
                <w:rFonts w:ascii="Cambria Math" w:hAnsi="Cambria Math"/>
                <w:lang w:val="en-GB" w:eastAsia="x-none"/>
              </w:rPr>
              <m:t>T</m:t>
            </m:r>
          </m:sup>
        </m:sSup>
      </m:oMath>
      <w:r w:rsidR="002E3649" w:rsidRPr="0078795D">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m:t>
                      </m:r>
                      <m:r>
                        <w:rPr>
                          <w:rFonts w:ascii="Cambria Math" w:hAnsi="Cambria Math"/>
                          <w:lang w:val="en-GB" w:eastAsia="x-none"/>
                        </w:rPr>
                        <m:t>,</m:t>
                      </m:r>
                      <m:r>
                        <w:rPr>
                          <w:rFonts w:ascii="Cambria Math" w:hAnsi="Cambria Math"/>
                          <w:lang w:val="en-GB" w:eastAsia="x-none"/>
                        </w:rPr>
                        <m:t>s</m:t>
                      </m:r>
                      <m:r>
                        <w:rPr>
                          <w:rFonts w:ascii="Cambria Math" w:hAnsi="Cambria Math"/>
                          <w:lang w:val="en-GB" w:eastAsia="x-none"/>
                        </w:rPr>
                        <m:t>,</m:t>
                      </m:r>
                      <m:r>
                        <w:rPr>
                          <w:rFonts w:ascii="Cambria Math" w:hAnsi="Cambria Math"/>
                          <w:lang w:val="en-GB" w:eastAsia="x-none"/>
                        </w:rPr>
                        <m:t>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ZOD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t>
                      </m:r>
                      <m:r>
                        <w:rPr>
                          <w:rFonts w:ascii="Cambria Math" w:hAnsi="Cambria Math"/>
                          <w:lang w:val="en-GB" w:eastAsia="x-none"/>
                        </w:rPr>
                        <m:t>,</m:t>
                      </m:r>
                      <m:r>
                        <w:rPr>
                          <w:rFonts w:ascii="Cambria Math" w:hAnsi="Cambria Math"/>
                          <w:lang w:val="en-GB" w:eastAsia="x-none"/>
                        </w:rPr>
                        <m:t>m</m:t>
                      </m:r>
                      <m:r>
                        <w:rPr>
                          <w:rFonts w:ascii="Cambria Math" w:hAnsi="Cambria Math"/>
                          <w:lang w:val="en-GB" w:eastAsia="x-none"/>
                        </w:rPr>
                        <m:t>,</m:t>
                      </m:r>
                      <m:r>
                        <w:rPr>
                          <w:rFonts w:ascii="Cambria Math" w:hAnsi="Cambria Math"/>
                          <w:lang w:val="en-GB" w:eastAsia="x-none"/>
                        </w:rPr>
                        <m:t>AOD</m:t>
                      </m:r>
                      <m:r>
                        <w:rPr>
                          <w:rFonts w:ascii="Cambria Math" w:hAnsi="Cambria Math"/>
                          <w:lang w:val="en-GB" w:eastAsia="x-none"/>
                        </w:rPr>
                        <m:t>,</m:t>
                      </m:r>
                      <m:r>
                        <w:rPr>
                          <w:rFonts w:ascii="Cambria Math" w:hAnsi="Cambria Math"/>
                          <w:lang w:val="en-GB" w:eastAsia="x-none"/>
                        </w:rPr>
                        <m:t>s</m:t>
                      </m:r>
                    </m:sub>
                  </m:sSub>
                  <m:r>
                    <w:rPr>
                      <w:rFonts w:ascii="Cambria Math" w:hAnsi="Cambria Math"/>
                      <w:lang w:val="en-GB" w:eastAsia="x-none"/>
                    </w:rPr>
                    <m:t>)</m:t>
                  </m:r>
                </m:e>
              </m:mr>
            </m:m>
          </m:e>
        </m:d>
      </m:oMath>
      <w:r w:rsidR="002E3649">
        <w:rPr>
          <w:i/>
          <w:iCs/>
          <w:lang w:val="en-GB" w:eastAsia="x-none"/>
        </w:rPr>
        <w:t>,</w:t>
      </w:r>
    </w:p>
    <w:p w14:paraId="72EA5D39" w14:textId="7DB7C02E" w:rsidR="002E3649" w:rsidRPr="00445F3C" w:rsidRDefault="002E3649" w:rsidP="002E3649">
      <w:pPr>
        <w:jc w:val="both"/>
        <w:rPr>
          <w:i/>
          <w:iCs/>
          <w:lang w:eastAsia="zh-CN"/>
        </w:rPr>
      </w:pPr>
      <w:r w:rsidRPr="0078795D">
        <w:rPr>
          <w:i/>
          <w:iCs/>
          <w:lang w:val="en-GB" w:eastAsia="x-none"/>
        </w:rPr>
        <w:t>where</w:t>
      </w:r>
      <w:r w:rsidRPr="00AC1CAA">
        <w:rPr>
          <w:i/>
          <w:iCs/>
          <w:lang w:eastAsia="zh-CN"/>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AC1CAA">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AC1CAA">
        <w:rPr>
          <w:i/>
          <w:iCs/>
          <w:lang w:val="en-GB" w:eastAsia="x-none"/>
        </w:rPr>
        <w:t xml:space="preserve"> are </w:t>
      </w:r>
      <w:r w:rsidR="004569C9" w:rsidRPr="004569C9">
        <w:rPr>
          <w:i/>
          <w:iCs/>
          <w:lang w:val="en-GB" w:eastAsia="x-none"/>
        </w:rPr>
        <w:t>antenna-element</w:t>
      </w:r>
      <w:r w:rsidR="008056A6">
        <w:rPr>
          <w:i/>
          <w:iCs/>
          <w:lang w:val="en-GB" w:eastAsia="x-none"/>
        </w:rPr>
        <w:t>-</w:t>
      </w:r>
      <w:r w:rsidR="004569C9" w:rsidRPr="004569C9">
        <w:rPr>
          <w:i/>
          <w:iCs/>
          <w:lang w:val="en-GB" w:eastAsia="x-none"/>
        </w:rPr>
        <w:t>specific ray angles</w:t>
      </w:r>
      <w:r w:rsidRPr="00445F3C">
        <w:rPr>
          <w:i/>
          <w:iCs/>
        </w:rPr>
        <w:t>.</w:t>
      </w:r>
    </w:p>
    <w:p w14:paraId="46834E9D" w14:textId="77777777" w:rsidR="002E3649" w:rsidRDefault="002E3649" w:rsidP="002E3649">
      <w:pPr>
        <w:jc w:val="both"/>
        <w:rPr>
          <w:bCs/>
          <w:i/>
          <w:iCs/>
        </w:rPr>
      </w:pPr>
      <w:r>
        <w:rPr>
          <w:b/>
        </w:rPr>
        <w:t>Proposal</w:t>
      </w:r>
      <w:r w:rsidRPr="00454455">
        <w:rPr>
          <w:b/>
        </w:rPr>
        <w:t xml:space="preserve"> </w:t>
      </w:r>
      <w:r>
        <w:rPr>
          <w:b/>
        </w:rPr>
        <w:t>16:</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366BA977" w14:textId="77777777" w:rsidR="002E3649" w:rsidRPr="003C20D8" w:rsidRDefault="002E3649" w:rsidP="002E3649">
      <w:pPr>
        <w:jc w:val="center"/>
        <w:rPr>
          <w:i/>
          <w:lang w:eastAsia="zh-CN"/>
        </w:rPr>
      </w:pPr>
      <m:oMathPara>
        <m:oMath>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2C1DE174" w14:textId="77777777" w:rsidR="002E3649" w:rsidRDefault="002E3649" w:rsidP="00117E99">
      <w:pPr>
        <w:spacing w:after="0"/>
        <w:jc w:val="both"/>
        <w:rPr>
          <w:bCs/>
          <w:i/>
          <w:iCs/>
        </w:rPr>
      </w:pPr>
      <w:r>
        <w:rPr>
          <w:b/>
        </w:rPr>
        <w:t>Proposal</w:t>
      </w:r>
      <w:r w:rsidRPr="00454455">
        <w:rPr>
          <w:b/>
        </w:rPr>
        <w:t xml:space="preserve"> </w:t>
      </w:r>
      <w:r>
        <w:rPr>
          <w:b/>
        </w:rPr>
        <w:t xml:space="preserve">17: </w:t>
      </w:r>
      <w:r w:rsidRPr="00095984">
        <w:rPr>
          <w:bCs/>
          <w:i/>
          <w:iCs/>
        </w:rPr>
        <w:t>RAN1 to consider defining soft criteria for leveraging near-field models and state that near</w:t>
      </w:r>
      <w:r>
        <w:rPr>
          <w:bCs/>
          <w:i/>
          <w:iCs/>
        </w:rPr>
        <w:t>-</w:t>
      </w:r>
      <w:r w:rsidRPr="00095984">
        <w:rPr>
          <w:bCs/>
          <w:i/>
          <w:iCs/>
        </w:rPr>
        <w:t xml:space="preserve">field modelling is applicable for evaluation scenarios that contain links that </w:t>
      </w:r>
      <w:r>
        <w:rPr>
          <w:bCs/>
          <w:i/>
          <w:iCs/>
        </w:rPr>
        <w:t>meet</w:t>
      </w:r>
      <w:r w:rsidRPr="00095984">
        <w:rPr>
          <w:bCs/>
          <w:i/>
          <w:iCs/>
        </w:rPr>
        <w:t xml:space="preserve"> </w:t>
      </w:r>
      <w:r>
        <w:rPr>
          <w:bCs/>
          <w:i/>
          <w:iCs/>
        </w:rPr>
        <w:t>such</w:t>
      </w:r>
      <w:r w:rsidRPr="00095984">
        <w:rPr>
          <w:bCs/>
          <w:i/>
          <w:iCs/>
        </w:rPr>
        <w:t xml:space="preserve"> criteria</w:t>
      </w:r>
      <w:r>
        <w:rPr>
          <w:bCs/>
          <w:i/>
          <w:iCs/>
        </w:rPr>
        <w:t>.</w:t>
      </w:r>
    </w:p>
    <w:p w14:paraId="115EEBDF" w14:textId="77777777" w:rsidR="002E3649" w:rsidRPr="00095984" w:rsidRDefault="002E3649" w:rsidP="002E3649">
      <w:pPr>
        <w:pStyle w:val="ListParagraph"/>
        <w:numPr>
          <w:ilvl w:val="0"/>
          <w:numId w:val="11"/>
        </w:numPr>
        <w:jc w:val="both"/>
        <w:rPr>
          <w:bCs/>
          <w:i/>
          <w:iCs/>
        </w:rPr>
      </w:pPr>
      <w:r>
        <w:rPr>
          <w:bCs/>
          <w:i/>
          <w:iCs/>
        </w:rPr>
        <w:t>FFS: criteria for near-field model consideration.</w:t>
      </w:r>
    </w:p>
    <w:p w14:paraId="018B7D7E" w14:textId="77777777" w:rsidR="002E3649" w:rsidRDefault="002E3649" w:rsidP="002E3649">
      <w:pPr>
        <w:jc w:val="both"/>
        <w:rPr>
          <w:bCs/>
          <w:i/>
          <w:iCs/>
        </w:rPr>
      </w:pPr>
      <w:r>
        <w:rPr>
          <w:b/>
        </w:rPr>
        <w:t>Proposal</w:t>
      </w:r>
      <w:r w:rsidRPr="00454455">
        <w:rPr>
          <w:b/>
        </w:rPr>
        <w:t xml:space="preserve"> </w:t>
      </w:r>
      <w:r>
        <w:rPr>
          <w:b/>
        </w:rPr>
        <w:t>18:</w:t>
      </w:r>
      <w:r w:rsidRPr="00863813">
        <w:rPr>
          <w:bCs/>
        </w:rPr>
        <w:t xml:space="preserve"> </w:t>
      </w:r>
      <w:r>
        <w:rPr>
          <w:bCs/>
          <w:i/>
          <w:iCs/>
        </w:rPr>
        <w:t>For study of near-/far-field conditions for small-scale channel parameters, RAN1 considers different near-/far-field conditions for different parameters of the channel.</w:t>
      </w:r>
    </w:p>
    <w:p w14:paraId="73F25105" w14:textId="77777777" w:rsidR="002E3649" w:rsidRPr="00B823DE" w:rsidRDefault="002E3649" w:rsidP="00117E99">
      <w:pPr>
        <w:spacing w:after="0"/>
        <w:jc w:val="both"/>
        <w:rPr>
          <w:bCs/>
        </w:rPr>
      </w:pPr>
      <w:r>
        <w:rPr>
          <w:b/>
        </w:rPr>
        <w:t>Proposal</w:t>
      </w:r>
      <w:r w:rsidRPr="00454455">
        <w:rPr>
          <w:b/>
        </w:rPr>
        <w:t xml:space="preserve"> </w:t>
      </w:r>
      <w:r>
        <w:rPr>
          <w:b/>
        </w:rPr>
        <w:t>19:</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direct path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321B21EE" w14:textId="0D68AB02" w:rsidR="002E3649" w:rsidRPr="00AA2B20" w:rsidRDefault="002E3649" w:rsidP="002E3649">
      <w:pPr>
        <w:pStyle w:val="ListParagraph"/>
        <w:numPr>
          <w:ilvl w:val="0"/>
          <w:numId w:val="6"/>
        </w:numPr>
        <w:jc w:val="both"/>
        <w:rPr>
          <w:bCs/>
          <w:i/>
          <w:iCs/>
        </w:rPr>
      </w:pPr>
      <w:r>
        <w:rPr>
          <w:bCs/>
          <w:i/>
          <w:iCs/>
        </w:rPr>
        <w:t>FFS</w:t>
      </w:r>
      <w:r w:rsidR="004C4815">
        <w:rPr>
          <w:bCs/>
          <w:i/>
          <w:iCs/>
        </w:rPr>
        <w:t>:</w:t>
      </w:r>
      <w:r>
        <w:rPr>
          <w:bCs/>
          <w:i/>
          <w:iCs/>
        </w:rPr>
        <w:t xml:space="preserve">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076DEBA3" w14:textId="77777777" w:rsidR="002E3649" w:rsidRDefault="002E3649" w:rsidP="009F1578">
      <w:pPr>
        <w:spacing w:before="120" w:after="0"/>
        <w:jc w:val="both"/>
        <w:rPr>
          <w:bCs/>
          <w:i/>
          <w:iCs/>
        </w:rPr>
      </w:pPr>
      <w:r>
        <w:rPr>
          <w:b/>
        </w:rPr>
        <w:t>Proposal 20:</w:t>
      </w:r>
      <w:r w:rsidRPr="00863813">
        <w:rPr>
          <w:bCs/>
        </w:rPr>
        <w:t xml:space="preserve"> </w:t>
      </w:r>
      <w:r>
        <w:rPr>
          <w:bCs/>
          <w:i/>
          <w:iCs/>
        </w:rPr>
        <w:t xml:space="preserve">For </w:t>
      </w:r>
      <w:r w:rsidRPr="008712D6">
        <w:rPr>
          <w:bCs/>
          <w:i/>
          <w:iCs/>
        </w:rPr>
        <w:t xml:space="preserve">determination of near-/far-field condition for </w:t>
      </w:r>
      <w:r>
        <w:rPr>
          <w:bCs/>
          <w:i/>
          <w:iCs/>
        </w:rPr>
        <w:t>non-direct path, consider the following options:</w:t>
      </w:r>
    </w:p>
    <w:p w14:paraId="1EF582D7" w14:textId="77777777" w:rsidR="002E3649" w:rsidRDefault="002E3649" w:rsidP="00E15B91">
      <w:pPr>
        <w:pStyle w:val="ListParagraph"/>
        <w:numPr>
          <w:ilvl w:val="0"/>
          <w:numId w:val="9"/>
        </w:numPr>
        <w:spacing w:after="0"/>
        <w:jc w:val="both"/>
        <w:rPr>
          <w:i/>
          <w:lang w:val="en-GB" w:eastAsia="zh-CN"/>
        </w:rPr>
      </w:pPr>
      <w:r w:rsidRPr="00993463">
        <w:rPr>
          <w:i/>
          <w:lang w:val="en-GB" w:eastAsia="zh-CN"/>
        </w:rPr>
        <w:t>Option 1: Far-field/near-field determination per TX-cluster and cluster-RX links</w:t>
      </w:r>
      <w:r>
        <w:rPr>
          <w:i/>
          <w:lang w:val="en-GB" w:eastAsia="zh-CN"/>
        </w:rPr>
        <w:t>;</w:t>
      </w:r>
    </w:p>
    <w:p w14:paraId="4BA9358A" w14:textId="77777777" w:rsidR="002E3649" w:rsidRDefault="002E3649" w:rsidP="002E3649">
      <w:pPr>
        <w:pStyle w:val="ListParagraph"/>
        <w:numPr>
          <w:ilvl w:val="0"/>
          <w:numId w:val="9"/>
        </w:numPr>
        <w:spacing w:before="240" w:after="0"/>
        <w:jc w:val="both"/>
        <w:rPr>
          <w:i/>
          <w:lang w:val="en-GB" w:eastAsia="zh-CN"/>
        </w:rPr>
      </w:pPr>
      <w:r>
        <w:rPr>
          <w:i/>
          <w:lang w:val="en-GB" w:eastAsia="zh-CN"/>
        </w:rPr>
        <w:t xml:space="preserve">Option 2: </w:t>
      </w:r>
      <w:r w:rsidRPr="008712D6">
        <w:rPr>
          <w:i/>
          <w:lang w:val="en-GB" w:eastAsia="zh-CN"/>
        </w:rPr>
        <w:t>One Far-field/near-field determination for TX-cluster links and one far-field/near-field determination for cluster-RX links</w:t>
      </w:r>
      <w:r>
        <w:rPr>
          <w:i/>
          <w:lang w:val="en-GB" w:eastAsia="zh-CN"/>
        </w:rPr>
        <w:t>;</w:t>
      </w:r>
    </w:p>
    <w:p w14:paraId="3577DB41" w14:textId="77777777" w:rsidR="002E3649" w:rsidRDefault="002E3649" w:rsidP="002E3649">
      <w:pPr>
        <w:pStyle w:val="ListParagraph"/>
        <w:numPr>
          <w:ilvl w:val="0"/>
          <w:numId w:val="9"/>
        </w:numPr>
        <w:spacing w:before="240" w:after="0"/>
        <w:jc w:val="both"/>
        <w:rPr>
          <w:i/>
          <w:lang w:val="en-GB" w:eastAsia="zh-CN"/>
        </w:rPr>
      </w:pPr>
      <w:r>
        <w:rPr>
          <w:i/>
          <w:lang w:val="en-GB" w:eastAsia="zh-CN"/>
        </w:rPr>
        <w:t xml:space="preserve">Option 3: </w:t>
      </w:r>
      <w:r w:rsidRPr="008712D6">
        <w:rPr>
          <w:i/>
          <w:lang w:val="en-GB" w:eastAsia="zh-CN"/>
        </w:rPr>
        <w:t>Far-field/near-field determination per TX-cluster-RX links</w:t>
      </w:r>
      <w:r>
        <w:rPr>
          <w:i/>
          <w:lang w:val="en-GB" w:eastAsia="zh-CN"/>
        </w:rPr>
        <w:t>;</w:t>
      </w:r>
    </w:p>
    <w:p w14:paraId="52232A93" w14:textId="77777777" w:rsidR="002E3649" w:rsidRDefault="002E3649" w:rsidP="002E3649">
      <w:pPr>
        <w:pStyle w:val="ListParagraph"/>
        <w:numPr>
          <w:ilvl w:val="0"/>
          <w:numId w:val="9"/>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w:t>
      </w:r>
      <w:r>
        <w:rPr>
          <w:i/>
          <w:lang w:val="en-GB" w:eastAsia="zh-CN"/>
        </w:rPr>
        <w:t>non-direct path;</w:t>
      </w:r>
    </w:p>
    <w:p w14:paraId="2A251AB4" w14:textId="77777777" w:rsidR="002E3649" w:rsidRPr="00993463" w:rsidRDefault="002E3649" w:rsidP="002E3649">
      <w:pPr>
        <w:pStyle w:val="ListParagraph"/>
        <w:numPr>
          <w:ilvl w:val="0"/>
          <w:numId w:val="9"/>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w:t>
      </w:r>
      <w:r>
        <w:rPr>
          <w:i/>
          <w:lang w:val="en-GB" w:eastAsia="zh-CN"/>
        </w:rPr>
        <w:t>,</w:t>
      </w:r>
      <w:r w:rsidRPr="008712D6">
        <w:rPr>
          <w:i/>
          <w:lang w:val="en-GB" w:eastAsia="zh-CN"/>
        </w:rPr>
        <w:t xml:space="preserve"> including both </w:t>
      </w:r>
      <w:r>
        <w:rPr>
          <w:i/>
          <w:lang w:val="en-GB" w:eastAsia="zh-CN"/>
        </w:rPr>
        <w:t>direct</w:t>
      </w:r>
      <w:r w:rsidRPr="008712D6">
        <w:rPr>
          <w:i/>
          <w:lang w:val="en-GB" w:eastAsia="zh-CN"/>
        </w:rPr>
        <w:t xml:space="preserve"> and </w:t>
      </w:r>
      <w:r>
        <w:rPr>
          <w:i/>
          <w:lang w:val="en-GB" w:eastAsia="zh-CN"/>
        </w:rPr>
        <w:t>non-direct paths.</w:t>
      </w:r>
    </w:p>
    <w:p w14:paraId="47BBCB50" w14:textId="77777777" w:rsidR="002E3649" w:rsidRPr="002E3649" w:rsidRDefault="002E3649" w:rsidP="002E3649">
      <w:pPr>
        <w:jc w:val="both"/>
        <w:rPr>
          <w:rFonts w:eastAsia="Malgun Gothic"/>
          <w:i/>
          <w:iCs/>
          <w:lang w:val="en-GB" w:eastAsia="ko-KR"/>
        </w:rPr>
      </w:pPr>
    </w:p>
    <w:p w14:paraId="22B4FF1F" w14:textId="77777777" w:rsidR="0064694C" w:rsidRPr="00924E17" w:rsidRDefault="0064694C" w:rsidP="00A17A9E">
      <w:pPr>
        <w:pStyle w:val="Heading1"/>
        <w:rPr>
          <w:lang w:val="en-US"/>
        </w:rPr>
      </w:pPr>
      <w:r w:rsidRPr="00A17A9E">
        <w:t>References</w:t>
      </w:r>
    </w:p>
    <w:p w14:paraId="3CAB1DA0" w14:textId="621480F1" w:rsidR="00BB58CB" w:rsidRDefault="00E41F01" w:rsidP="0064694C">
      <w:pPr>
        <w:widowControl w:val="0"/>
        <w:numPr>
          <w:ilvl w:val="0"/>
          <w:numId w:val="2"/>
        </w:numPr>
        <w:overflowPunct/>
        <w:autoSpaceDE/>
        <w:adjustRightInd/>
        <w:spacing w:after="120"/>
        <w:jc w:val="both"/>
        <w:textAlignment w:val="auto"/>
        <w:rPr>
          <w:lang w:eastAsia="zh-CN"/>
        </w:rPr>
      </w:pPr>
      <w:bookmarkStart w:id="11" w:name="_Ref162612393"/>
      <w:bookmarkStart w:id="12" w:name="_Ref163127468"/>
      <w:bookmarkStart w:id="13" w:name="_Ref158212063"/>
      <w:bookmarkEnd w:id="3"/>
      <w:r>
        <w:rPr>
          <w:lang w:eastAsia="zh-CN"/>
        </w:rPr>
        <w:t xml:space="preserve">3GPP </w:t>
      </w:r>
      <w:r w:rsidR="00BB58CB">
        <w:rPr>
          <w:lang w:eastAsia="zh-CN"/>
        </w:rPr>
        <w:t>TR</w:t>
      </w:r>
      <w:r>
        <w:rPr>
          <w:lang w:eastAsia="zh-CN"/>
        </w:rPr>
        <w:t xml:space="preserve"> </w:t>
      </w:r>
      <w:r w:rsidR="00BB58CB">
        <w:rPr>
          <w:lang w:eastAsia="zh-CN"/>
        </w:rPr>
        <w:t>38.901</w:t>
      </w:r>
      <w:bookmarkEnd w:id="11"/>
      <w:r w:rsidR="006F4BDA">
        <w:rPr>
          <w:lang w:eastAsia="zh-CN"/>
        </w:rPr>
        <w:t>,</w:t>
      </w:r>
      <w:r w:rsidR="00077EB8">
        <w:rPr>
          <w:lang w:eastAsia="zh-CN"/>
        </w:rPr>
        <w:t xml:space="preserve"> “</w:t>
      </w:r>
      <w:r w:rsidR="00CF1DBF" w:rsidRPr="00CF1DBF">
        <w:rPr>
          <w:lang w:eastAsia="zh-CN"/>
        </w:rPr>
        <w:t>Study on channel model for frequencies from 0.5 to 100 GHz</w:t>
      </w:r>
      <w:r w:rsidR="00215D55">
        <w:rPr>
          <w:lang w:eastAsia="zh-CN"/>
        </w:rPr>
        <w:t xml:space="preserve"> (Release 17)</w:t>
      </w:r>
      <w:r w:rsidR="00646760">
        <w:rPr>
          <w:lang w:eastAsia="zh-CN"/>
        </w:rPr>
        <w:t>”, V17.1.0</w:t>
      </w:r>
      <w:r w:rsidR="0000295B">
        <w:rPr>
          <w:lang w:eastAsia="zh-CN"/>
        </w:rPr>
        <w:t xml:space="preserve"> (2023-12).</w:t>
      </w:r>
      <w:bookmarkEnd w:id="12"/>
    </w:p>
    <w:p w14:paraId="14AC0375" w14:textId="2E884425" w:rsidR="0064694C" w:rsidRDefault="005955D8" w:rsidP="0064694C">
      <w:pPr>
        <w:widowControl w:val="0"/>
        <w:numPr>
          <w:ilvl w:val="0"/>
          <w:numId w:val="2"/>
        </w:numPr>
        <w:overflowPunct/>
        <w:autoSpaceDE/>
        <w:adjustRightInd/>
        <w:spacing w:after="120"/>
        <w:jc w:val="both"/>
        <w:textAlignment w:val="auto"/>
        <w:rPr>
          <w:lang w:eastAsia="zh-CN"/>
        </w:rPr>
      </w:pPr>
      <w:bookmarkStart w:id="14" w:name="_Ref181954696"/>
      <w:r w:rsidRPr="005955D8">
        <w:rPr>
          <w:lang w:eastAsia="zh-CN"/>
        </w:rPr>
        <w:t>RP-234018</w:t>
      </w:r>
      <w:r w:rsidR="0064694C">
        <w:rPr>
          <w:lang w:eastAsia="zh-CN"/>
        </w:rPr>
        <w:t>, “</w:t>
      </w:r>
      <w:r w:rsidR="009E77D5" w:rsidRPr="009E77D5">
        <w:rPr>
          <w:lang w:eastAsia="zh-CN"/>
        </w:rPr>
        <w:t>New SID: Study on channel modelling enhancements for 7-24GHz for NR</w:t>
      </w:r>
      <w:r w:rsidR="0064694C">
        <w:rPr>
          <w:lang w:eastAsia="zh-CN"/>
        </w:rPr>
        <w:t xml:space="preserve">”, </w:t>
      </w:r>
      <w:r w:rsidR="0064694C" w:rsidRPr="00B31B71">
        <w:rPr>
          <w:lang w:eastAsia="zh-CN"/>
        </w:rPr>
        <w:t>Nokia, Nokia Shanghai Bell</w:t>
      </w:r>
      <w:r w:rsidR="0064694C">
        <w:rPr>
          <w:lang w:eastAsia="zh-CN"/>
        </w:rPr>
        <w:t xml:space="preserve">, </w:t>
      </w:r>
      <w:r w:rsidR="0064694C">
        <w:rPr>
          <w:lang w:eastAsia="zh-CN"/>
        </w:rPr>
        <w:lastRenderedPageBreak/>
        <w:t>RAN#102, December 2023.</w:t>
      </w:r>
      <w:bookmarkEnd w:id="13"/>
      <w:bookmarkEnd w:id="14"/>
    </w:p>
    <w:p w14:paraId="46ECA676" w14:textId="04CD44F4" w:rsidR="00BB6050" w:rsidRDefault="00C402C1" w:rsidP="00BB6050">
      <w:pPr>
        <w:widowControl w:val="0"/>
        <w:numPr>
          <w:ilvl w:val="0"/>
          <w:numId w:val="2"/>
        </w:numPr>
        <w:overflowPunct/>
        <w:autoSpaceDE/>
        <w:adjustRightInd/>
        <w:spacing w:after="120"/>
        <w:jc w:val="both"/>
        <w:textAlignment w:val="auto"/>
        <w:rPr>
          <w:lang w:eastAsia="zh-CN"/>
        </w:rPr>
      </w:pPr>
      <w:r>
        <w:rPr>
          <w:lang w:eastAsia="zh-CN"/>
        </w:rPr>
        <w:t xml:space="preserve">Y. </w:t>
      </w:r>
      <w:r w:rsidR="00BB6050" w:rsidRPr="00BB6050">
        <w:rPr>
          <w:lang w:eastAsia="zh-CN"/>
        </w:rPr>
        <w:t>Liu et al</w:t>
      </w:r>
      <w:r w:rsidR="005516C7">
        <w:rPr>
          <w:lang w:eastAsia="zh-CN"/>
        </w:rPr>
        <w:t>.,</w:t>
      </w:r>
      <w:r w:rsidR="00BB6050" w:rsidRPr="00BB6050">
        <w:rPr>
          <w:lang w:eastAsia="zh-CN"/>
        </w:rPr>
        <w:t xml:space="preserve"> “Near-Field Communications: A Tutorial Review”</w:t>
      </w:r>
      <w:r w:rsidR="00742CE8">
        <w:rPr>
          <w:lang w:eastAsia="zh-CN"/>
        </w:rPr>
        <w:t>,</w:t>
      </w:r>
      <w:r w:rsidR="007814C7">
        <w:rPr>
          <w:lang w:eastAsia="zh-CN"/>
        </w:rPr>
        <w:t xml:space="preserve"> </w:t>
      </w:r>
      <w:r w:rsidR="00BB6050" w:rsidRPr="006E2EE1">
        <w:rPr>
          <w:lang w:eastAsia="zh-CN"/>
        </w:rPr>
        <w:t>IEEE Open Journal of the Communications Society</w:t>
      </w:r>
      <w:r w:rsidR="00BB6050" w:rsidRPr="007814C7">
        <w:rPr>
          <w:lang w:eastAsia="zh-CN"/>
        </w:rPr>
        <w:t>,</w:t>
      </w:r>
      <w:r w:rsidR="00BB6050" w:rsidRPr="00BB6050">
        <w:rPr>
          <w:lang w:eastAsia="zh-CN"/>
        </w:rPr>
        <w:t xml:space="preserve"> August 2023</w:t>
      </w:r>
      <w:r w:rsidR="00BB6050">
        <w:rPr>
          <w:lang w:eastAsia="zh-CN"/>
        </w:rPr>
        <w:t>.</w:t>
      </w:r>
    </w:p>
    <w:p w14:paraId="542589BE" w14:textId="0D9AA675" w:rsidR="0012559D" w:rsidRDefault="00E34093" w:rsidP="0064694C">
      <w:pPr>
        <w:widowControl w:val="0"/>
        <w:numPr>
          <w:ilvl w:val="0"/>
          <w:numId w:val="2"/>
        </w:numPr>
        <w:overflowPunct/>
        <w:autoSpaceDE/>
        <w:adjustRightInd/>
        <w:spacing w:after="120"/>
        <w:jc w:val="both"/>
        <w:textAlignment w:val="auto"/>
        <w:rPr>
          <w:lang w:eastAsia="zh-CN"/>
        </w:rPr>
      </w:pPr>
      <w:r w:rsidRPr="00E34093">
        <w:rPr>
          <w:lang w:eastAsia="zh-CN"/>
        </w:rPr>
        <w:t>A. Yaghjian, “An overview of near-field antenna measurements”</w:t>
      </w:r>
      <w:r w:rsidR="007814C7">
        <w:rPr>
          <w:lang w:eastAsia="zh-CN"/>
        </w:rPr>
        <w:t xml:space="preserve">, </w:t>
      </w:r>
      <w:r w:rsidRPr="006E2EE1">
        <w:rPr>
          <w:lang w:eastAsia="zh-CN"/>
        </w:rPr>
        <w:t>IEEE Trans</w:t>
      </w:r>
      <w:r w:rsidR="00797D02">
        <w:rPr>
          <w:lang w:eastAsia="zh-CN"/>
        </w:rPr>
        <w:t>actions on</w:t>
      </w:r>
      <w:r w:rsidRPr="006E2EE1">
        <w:rPr>
          <w:lang w:eastAsia="zh-CN"/>
        </w:rPr>
        <w:t xml:space="preserve"> Antennas Propag</w:t>
      </w:r>
      <w:r w:rsidR="00797D02">
        <w:rPr>
          <w:lang w:eastAsia="zh-CN"/>
        </w:rPr>
        <w:t>ation</w:t>
      </w:r>
      <w:r w:rsidRPr="006E2EE1">
        <w:rPr>
          <w:lang w:eastAsia="zh-CN"/>
        </w:rPr>
        <w:t>.</w:t>
      </w:r>
      <w:r w:rsidRPr="007814C7">
        <w:rPr>
          <w:lang w:eastAsia="zh-CN"/>
        </w:rPr>
        <w:t xml:space="preserve">, </w:t>
      </w:r>
      <w:r w:rsidRPr="00E34093">
        <w:rPr>
          <w:lang w:eastAsia="zh-CN"/>
        </w:rPr>
        <w:t>vol. 34, no. 1, pp. 30–45,</w:t>
      </w:r>
      <w:r w:rsidR="0090524E">
        <w:rPr>
          <w:lang w:eastAsia="zh-CN"/>
        </w:rPr>
        <w:t xml:space="preserve"> </w:t>
      </w:r>
      <w:r w:rsidRPr="00E34093">
        <w:rPr>
          <w:lang w:eastAsia="zh-CN"/>
        </w:rPr>
        <w:t>Jan</w:t>
      </w:r>
      <w:r w:rsidR="00BB6050">
        <w:rPr>
          <w:lang w:eastAsia="zh-CN"/>
        </w:rPr>
        <w:t>uary</w:t>
      </w:r>
      <w:r w:rsidRPr="00E34093">
        <w:rPr>
          <w:lang w:eastAsia="zh-CN"/>
        </w:rPr>
        <w:t xml:space="preserve"> 1986.</w:t>
      </w:r>
    </w:p>
    <w:p w14:paraId="617B19AE" w14:textId="00F07CF2" w:rsidR="00453819" w:rsidRDefault="00453819" w:rsidP="00453819">
      <w:pPr>
        <w:widowControl w:val="0"/>
        <w:numPr>
          <w:ilvl w:val="0"/>
          <w:numId w:val="2"/>
        </w:numPr>
        <w:overflowPunct/>
        <w:autoSpaceDE/>
        <w:adjustRightInd/>
        <w:spacing w:after="120"/>
        <w:jc w:val="both"/>
        <w:textAlignment w:val="auto"/>
        <w:rPr>
          <w:lang w:eastAsia="zh-CN"/>
        </w:rPr>
      </w:pPr>
      <w:bookmarkStart w:id="15" w:name="_Ref163146937"/>
      <w:r>
        <w:rPr>
          <w:lang w:eastAsia="zh-CN"/>
        </w:rPr>
        <w:t>J. Bian, C. -X. Wang, X. Gao, X. You</w:t>
      </w:r>
      <w:r w:rsidR="00C3286B">
        <w:rPr>
          <w:lang w:eastAsia="zh-CN"/>
        </w:rPr>
        <w:t>,</w:t>
      </w:r>
      <w:r>
        <w:rPr>
          <w:lang w:eastAsia="zh-CN"/>
        </w:rPr>
        <w:t xml:space="preserve"> and M. Zhang, </w:t>
      </w:r>
      <w:r w:rsidR="007814C7">
        <w:rPr>
          <w:lang w:eastAsia="zh-CN"/>
        </w:rPr>
        <w:t>“</w:t>
      </w:r>
      <w:r>
        <w:rPr>
          <w:lang w:eastAsia="zh-CN"/>
        </w:rPr>
        <w:t>A General 3D Non-Stationary Wireless Channel Model for 5G and Beyond</w:t>
      </w:r>
      <w:r w:rsidR="007814C7">
        <w:rPr>
          <w:lang w:eastAsia="zh-CN"/>
        </w:rPr>
        <w:t>”,</w:t>
      </w:r>
      <w:r>
        <w:rPr>
          <w:lang w:eastAsia="zh-CN"/>
        </w:rPr>
        <w:t xml:space="preserve"> IEEE Transactions on Wireless Communications, vol. 20, no. 5, pp. 3211-3224, May 2021.</w:t>
      </w:r>
      <w:bookmarkEnd w:id="15"/>
    </w:p>
    <w:p w14:paraId="5C3E1219" w14:textId="603085E6" w:rsidR="00045E99" w:rsidRDefault="00045E99" w:rsidP="00045E99">
      <w:pPr>
        <w:widowControl w:val="0"/>
        <w:numPr>
          <w:ilvl w:val="0"/>
          <w:numId w:val="2"/>
        </w:numPr>
        <w:overflowPunct/>
        <w:autoSpaceDE/>
        <w:adjustRightInd/>
        <w:spacing w:after="120"/>
        <w:jc w:val="both"/>
        <w:textAlignment w:val="auto"/>
        <w:rPr>
          <w:lang w:eastAsia="zh-CN"/>
        </w:rPr>
      </w:pPr>
      <w:bookmarkStart w:id="16" w:name="_Ref163146938"/>
      <w:r>
        <w:rPr>
          <w:lang w:eastAsia="zh-CN"/>
        </w:rPr>
        <w:t xml:space="preserve">Z. Yuan, J. Zhang, Y. Ji, G. F. Pedersen and W. Fan, </w:t>
      </w:r>
      <w:r w:rsidR="007814C7">
        <w:rPr>
          <w:lang w:eastAsia="zh-CN"/>
        </w:rPr>
        <w:t>“</w:t>
      </w:r>
      <w:r>
        <w:rPr>
          <w:lang w:eastAsia="zh-CN"/>
        </w:rPr>
        <w:t>Spatial Non-Stationary Near-Field Channel Modeling and Validation for Massive MIMO Systems</w:t>
      </w:r>
      <w:r w:rsidR="007814C7">
        <w:rPr>
          <w:lang w:eastAsia="zh-CN"/>
        </w:rPr>
        <w:t>”,</w:t>
      </w:r>
      <w:r>
        <w:rPr>
          <w:lang w:eastAsia="zh-CN"/>
        </w:rPr>
        <w:t xml:space="preserve"> IEEE Transactions on Antennas and Propagation, vol. 71, no. 1, pp. 921-933, Jan. 2023.</w:t>
      </w:r>
      <w:bookmarkEnd w:id="16"/>
    </w:p>
    <w:p w14:paraId="153A5105" w14:textId="7F23AFE9" w:rsidR="00F86A3B" w:rsidRDefault="00890220" w:rsidP="00045E99">
      <w:pPr>
        <w:widowControl w:val="0"/>
        <w:numPr>
          <w:ilvl w:val="0"/>
          <w:numId w:val="2"/>
        </w:numPr>
        <w:overflowPunct/>
        <w:autoSpaceDE/>
        <w:adjustRightInd/>
        <w:spacing w:after="120"/>
        <w:jc w:val="both"/>
        <w:textAlignment w:val="auto"/>
        <w:rPr>
          <w:lang w:eastAsia="zh-CN"/>
        </w:rPr>
      </w:pPr>
      <w:bookmarkStart w:id="17" w:name="_Ref163146911"/>
      <w:r w:rsidRPr="00F86A3B">
        <w:rPr>
          <w:lang w:eastAsia="zh-CN"/>
        </w:rPr>
        <w:t>J</w:t>
      </w:r>
      <w:r>
        <w:rPr>
          <w:lang w:eastAsia="zh-CN"/>
        </w:rPr>
        <w:t>.</w:t>
      </w:r>
      <w:r w:rsidRPr="00F86A3B">
        <w:rPr>
          <w:lang w:eastAsia="zh-CN"/>
        </w:rPr>
        <w:t xml:space="preserve"> </w:t>
      </w:r>
      <w:r w:rsidR="00F86A3B" w:rsidRPr="00F86A3B">
        <w:rPr>
          <w:lang w:eastAsia="zh-CN"/>
        </w:rPr>
        <w:t>Liu, Y</w:t>
      </w:r>
      <w:r>
        <w:rPr>
          <w:lang w:eastAsia="zh-CN"/>
        </w:rPr>
        <w:t>.</w:t>
      </w:r>
      <w:r w:rsidR="00F86A3B" w:rsidRPr="00F86A3B">
        <w:rPr>
          <w:lang w:eastAsia="zh-CN"/>
        </w:rPr>
        <w:t xml:space="preserve"> Ma, and </w:t>
      </w:r>
      <w:r w:rsidRPr="00F86A3B">
        <w:rPr>
          <w:lang w:eastAsia="zh-CN"/>
        </w:rPr>
        <w:t>R</w:t>
      </w:r>
      <w:r>
        <w:rPr>
          <w:lang w:eastAsia="zh-CN"/>
        </w:rPr>
        <w:t>.</w:t>
      </w:r>
      <w:r w:rsidRPr="00F86A3B">
        <w:rPr>
          <w:lang w:eastAsia="zh-CN"/>
        </w:rPr>
        <w:t xml:space="preserve"> </w:t>
      </w:r>
      <w:r w:rsidR="00F86A3B" w:rsidRPr="00F86A3B">
        <w:rPr>
          <w:lang w:eastAsia="zh-CN"/>
        </w:rPr>
        <w:t>Tafazolli</w:t>
      </w:r>
      <w:r w:rsidR="007814C7">
        <w:rPr>
          <w:lang w:eastAsia="zh-CN"/>
        </w:rPr>
        <w:t>,</w:t>
      </w:r>
      <w:r w:rsidR="00F86A3B" w:rsidRPr="00F86A3B">
        <w:rPr>
          <w:lang w:eastAsia="zh-CN"/>
        </w:rPr>
        <w:t xml:space="preserve"> </w:t>
      </w:r>
      <w:r w:rsidR="00A873C7">
        <w:rPr>
          <w:lang w:eastAsia="zh-CN"/>
        </w:rPr>
        <w:t>“</w:t>
      </w:r>
      <w:r w:rsidR="00F86A3B" w:rsidRPr="00F86A3B">
        <w:rPr>
          <w:lang w:eastAsia="zh-CN"/>
        </w:rPr>
        <w:t>A spatially non-stationary fading channel model for simulation and (semi-) analytical study of ELAA-MIMO</w:t>
      </w:r>
      <w:r w:rsidR="00A873C7">
        <w:rPr>
          <w:lang w:eastAsia="zh-CN"/>
        </w:rPr>
        <w:t>”</w:t>
      </w:r>
      <w:r w:rsidR="007814C7">
        <w:rPr>
          <w:lang w:eastAsia="zh-CN"/>
        </w:rPr>
        <w:t>,</w:t>
      </w:r>
      <w:r w:rsidR="00F86A3B" w:rsidRPr="00F86A3B">
        <w:rPr>
          <w:lang w:eastAsia="zh-CN"/>
        </w:rPr>
        <w:t xml:space="preserve"> IEEE transactions on wireless communications (2023).</w:t>
      </w:r>
      <w:bookmarkEnd w:id="17"/>
    </w:p>
    <w:p w14:paraId="2584842B" w14:textId="794B90E8" w:rsidR="00414F79" w:rsidRPr="0064694C" w:rsidRDefault="00414F79" w:rsidP="00A21157">
      <w:pPr>
        <w:widowControl w:val="0"/>
        <w:overflowPunct/>
        <w:autoSpaceDE/>
        <w:adjustRightInd/>
        <w:spacing w:after="120"/>
        <w:jc w:val="both"/>
        <w:textAlignment w:val="auto"/>
      </w:pPr>
    </w:p>
    <w:sectPr w:rsidR="00414F79" w:rsidRPr="0064694C" w:rsidSect="00D16144">
      <w:headerReference w:type="even" r:id="rId17"/>
      <w:headerReference w:type="default" r:id="rId18"/>
      <w:footerReference w:type="even" r:id="rId19"/>
      <w:footerReference w:type="default" r:id="rId20"/>
      <w:headerReference w:type="first" r:id="rId21"/>
      <w:footerReference w:type="first" r:id="rId22"/>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F3924" w14:textId="77777777" w:rsidR="00BA5DD5" w:rsidRDefault="00BA5DD5">
      <w:r>
        <w:separator/>
      </w:r>
    </w:p>
  </w:endnote>
  <w:endnote w:type="continuationSeparator" w:id="0">
    <w:p w14:paraId="1D350774" w14:textId="77777777" w:rsidR="00BA5DD5" w:rsidRDefault="00BA5DD5">
      <w:r>
        <w:continuationSeparator/>
      </w:r>
    </w:p>
  </w:endnote>
  <w:endnote w:type="continuationNotice" w:id="1">
    <w:p w14:paraId="3C78E27D" w14:textId="77777777" w:rsidR="00BA5DD5" w:rsidRDefault="00BA5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7B6E7" w14:textId="77777777" w:rsidR="001D5191" w:rsidRDefault="001D51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06768F" w14:textId="77777777" w:rsidR="00BA5DD5" w:rsidRDefault="00BA5DD5">
      <w:r>
        <w:separator/>
      </w:r>
    </w:p>
  </w:footnote>
  <w:footnote w:type="continuationSeparator" w:id="0">
    <w:p w14:paraId="31F9A743" w14:textId="77777777" w:rsidR="00BA5DD5" w:rsidRDefault="00BA5DD5">
      <w:r>
        <w:continuationSeparator/>
      </w:r>
    </w:p>
  </w:footnote>
  <w:footnote w:type="continuationNotice" w:id="1">
    <w:p w14:paraId="7F85BE21" w14:textId="77777777" w:rsidR="00BA5DD5" w:rsidRDefault="00BA5DD5">
      <w:pPr>
        <w:spacing w:after="0"/>
      </w:pPr>
    </w:p>
  </w:footnote>
  <w:footnote w:id="2">
    <w:p w14:paraId="65DED7A9" w14:textId="77777777" w:rsidR="00CF096A" w:rsidRDefault="00CF096A" w:rsidP="00CF096A">
      <w:pPr>
        <w:pStyle w:val="FootnoteText"/>
        <w:ind w:left="90" w:hanging="90"/>
      </w:pPr>
      <w:r w:rsidRPr="00BE565D">
        <w:rPr>
          <w:rStyle w:val="FootnoteReference"/>
          <w:b w:val="0"/>
          <w:bCs/>
        </w:rPr>
        <w:footnoteRef/>
      </w:r>
      <w:r w:rsidRPr="00BE565D">
        <w:rPr>
          <w:b/>
          <w:bCs/>
        </w:rPr>
        <w:t xml:space="preserve"> </w:t>
      </w:r>
      <w:r w:rsidRPr="00BE565D">
        <w:t>The region confined within the first few wavelengths of the antenna is called reactive near-field. In contrast to radiating EM fields, the reactive EM fields are attenuated very fast with distance from the antenna. As such, the reactive near-field is out of the scope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CD4DE" w14:textId="77777777" w:rsidR="001D5191" w:rsidRDefault="001D51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A1FFC" w14:textId="77777777" w:rsidR="001D5191" w:rsidRDefault="001D51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90240FE"/>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595E7F"/>
    <w:multiLevelType w:val="hybridMultilevel"/>
    <w:tmpl w:val="F3A83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5"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6" w15:restartNumberingAfterBreak="0">
    <w:nsid w:val="18A3689B"/>
    <w:multiLevelType w:val="hybridMultilevel"/>
    <w:tmpl w:val="E3246108"/>
    <w:lvl w:ilvl="0" w:tplc="CDD0648C">
      <w:start w:val="3"/>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8"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0" w15:restartNumberingAfterBreak="0">
    <w:nsid w:val="2806199A"/>
    <w:multiLevelType w:val="hybridMultilevel"/>
    <w:tmpl w:val="E31A1E5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04090005">
      <w:start w:val="1"/>
      <w:numFmt w:val="bullet"/>
      <w:lvlText w:val=""/>
      <w:lvlJc w:val="left"/>
      <w:pPr>
        <w:ind w:left="1240" w:hanging="36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8685DE1"/>
    <w:multiLevelType w:val="hybridMultilevel"/>
    <w:tmpl w:val="A0100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0767D1"/>
    <w:multiLevelType w:val="hybridMultilevel"/>
    <w:tmpl w:val="D8945E00"/>
    <w:lvl w:ilvl="0" w:tplc="04090003">
      <w:start w:val="1"/>
      <w:numFmt w:val="bullet"/>
      <w:lvlText w:val="o"/>
      <w:lvlJc w:val="left"/>
      <w:pPr>
        <w:ind w:left="768" w:hanging="360"/>
      </w:pPr>
      <w:rPr>
        <w:rFonts w:ascii="Courier New" w:hAnsi="Courier New" w:cs="Courier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B0A1C80"/>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BA90A57"/>
    <w:multiLevelType w:val="hybridMultilevel"/>
    <w:tmpl w:val="BC92D144"/>
    <w:lvl w:ilvl="0" w:tplc="2CB207CA">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F637E77"/>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EA524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1" w15:restartNumberingAfterBreak="0">
    <w:nsid w:val="5BD13996"/>
    <w:multiLevelType w:val="hybridMultilevel"/>
    <w:tmpl w:val="EBDE64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E4A7EF4"/>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1C63D4B"/>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171385"/>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ADB178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E044C7B"/>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7B080A"/>
    <w:multiLevelType w:val="hybridMultilevel"/>
    <w:tmpl w:val="9362A604"/>
    <w:lvl w:ilvl="0" w:tplc="FFFFFFFF">
      <w:start w:val="1"/>
      <w:numFmt w:val="lowerRoman"/>
      <w:lvlText w:val="%1."/>
      <w:lvlJc w:val="righ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AE20652"/>
    <w:multiLevelType w:val="multilevel"/>
    <w:tmpl w:val="F3D8487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37"/>
  </w:num>
  <w:num w:numId="2" w16cid:durableId="1008872296">
    <w:abstractNumId w:val="7"/>
  </w:num>
  <w:num w:numId="3" w16cid:durableId="1922257647">
    <w:abstractNumId w:val="20"/>
  </w:num>
  <w:num w:numId="4" w16cid:durableId="945843863">
    <w:abstractNumId w:val="32"/>
  </w:num>
  <w:num w:numId="5" w16cid:durableId="2021538486">
    <w:abstractNumId w:val="26"/>
  </w:num>
  <w:num w:numId="6" w16cid:durableId="1054697623">
    <w:abstractNumId w:val="12"/>
  </w:num>
  <w:num w:numId="7" w16cid:durableId="1061438011">
    <w:abstractNumId w:val="35"/>
  </w:num>
  <w:num w:numId="8" w16cid:durableId="2117407883">
    <w:abstractNumId w:val="8"/>
  </w:num>
  <w:num w:numId="9" w16cid:durableId="1539971382">
    <w:abstractNumId w:val="21"/>
  </w:num>
  <w:num w:numId="10" w16cid:durableId="746462148">
    <w:abstractNumId w:val="36"/>
  </w:num>
  <w:num w:numId="11" w16cid:durableId="489560685">
    <w:abstractNumId w:val="3"/>
  </w:num>
  <w:num w:numId="12" w16cid:durableId="1786540493">
    <w:abstractNumId w:val="23"/>
  </w:num>
  <w:num w:numId="13" w16cid:durableId="1170409608">
    <w:abstractNumId w:val="17"/>
  </w:num>
  <w:num w:numId="14" w16cid:durableId="846483040">
    <w:abstractNumId w:val="14"/>
  </w:num>
  <w:num w:numId="15" w16cid:durableId="374622878">
    <w:abstractNumId w:val="29"/>
  </w:num>
  <w:num w:numId="16" w16cid:durableId="1697852891">
    <w:abstractNumId w:val="10"/>
  </w:num>
  <w:num w:numId="17" w16cid:durableId="754471965">
    <w:abstractNumId w:val="0"/>
  </w:num>
  <w:num w:numId="18" w16cid:durableId="1354458372">
    <w:abstractNumId w:val="19"/>
  </w:num>
  <w:num w:numId="19" w16cid:durableId="26637552">
    <w:abstractNumId w:val="5"/>
  </w:num>
  <w:num w:numId="20" w16cid:durableId="1616862032">
    <w:abstractNumId w:val="4"/>
  </w:num>
  <w:num w:numId="21" w16cid:durableId="1517882242">
    <w:abstractNumId w:val="9"/>
  </w:num>
  <w:num w:numId="22" w16cid:durableId="1546062516">
    <w:abstractNumId w:val="28"/>
  </w:num>
  <w:num w:numId="23" w16cid:durableId="1099563358">
    <w:abstractNumId w:val="22"/>
  </w:num>
  <w:num w:numId="24" w16cid:durableId="869025602">
    <w:abstractNumId w:val="6"/>
  </w:num>
  <w:num w:numId="25" w16cid:durableId="1730959400">
    <w:abstractNumId w:val="13"/>
  </w:num>
  <w:num w:numId="26" w16cid:durableId="854080902">
    <w:abstractNumId w:val="33"/>
  </w:num>
  <w:num w:numId="27" w16cid:durableId="1211772377">
    <w:abstractNumId w:val="11"/>
  </w:num>
  <w:num w:numId="28" w16cid:durableId="226377357">
    <w:abstractNumId w:val="34"/>
  </w:num>
  <w:num w:numId="29" w16cid:durableId="736322963">
    <w:abstractNumId w:val="25"/>
  </w:num>
  <w:num w:numId="30" w16cid:durableId="3215011">
    <w:abstractNumId w:val="27"/>
  </w:num>
  <w:num w:numId="31" w16cid:durableId="781146265">
    <w:abstractNumId w:val="30"/>
  </w:num>
  <w:num w:numId="32" w16cid:durableId="820655614">
    <w:abstractNumId w:val="24"/>
  </w:num>
  <w:num w:numId="33" w16cid:durableId="2138599473">
    <w:abstractNumId w:val="15"/>
  </w:num>
  <w:num w:numId="34" w16cid:durableId="540168087">
    <w:abstractNumId w:val="2"/>
  </w:num>
  <w:num w:numId="35" w16cid:durableId="290987881">
    <w:abstractNumId w:val="16"/>
  </w:num>
  <w:num w:numId="36" w16cid:durableId="1292901341">
    <w:abstractNumId w:val="31"/>
  </w:num>
  <w:num w:numId="37" w16cid:durableId="189558497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237"/>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A61"/>
    <w:rsid w:val="00015BCB"/>
    <w:rsid w:val="00015BCD"/>
    <w:rsid w:val="00015C7B"/>
    <w:rsid w:val="00015CB5"/>
    <w:rsid w:val="00015DEB"/>
    <w:rsid w:val="00015E21"/>
    <w:rsid w:val="00015F43"/>
    <w:rsid w:val="00015F5C"/>
    <w:rsid w:val="00016056"/>
    <w:rsid w:val="0001613D"/>
    <w:rsid w:val="000162B2"/>
    <w:rsid w:val="0001646C"/>
    <w:rsid w:val="00016499"/>
    <w:rsid w:val="00016589"/>
    <w:rsid w:val="00016616"/>
    <w:rsid w:val="00016783"/>
    <w:rsid w:val="000167AF"/>
    <w:rsid w:val="0001686C"/>
    <w:rsid w:val="00016881"/>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227"/>
    <w:rsid w:val="0002130A"/>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78A"/>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534"/>
    <w:rsid w:val="0003556E"/>
    <w:rsid w:val="0003585E"/>
    <w:rsid w:val="000358AE"/>
    <w:rsid w:val="00035AF5"/>
    <w:rsid w:val="00035B7A"/>
    <w:rsid w:val="00035CAB"/>
    <w:rsid w:val="00035D4F"/>
    <w:rsid w:val="00035ED7"/>
    <w:rsid w:val="00035F13"/>
    <w:rsid w:val="00036015"/>
    <w:rsid w:val="000360C9"/>
    <w:rsid w:val="000360D4"/>
    <w:rsid w:val="0003628A"/>
    <w:rsid w:val="000363A8"/>
    <w:rsid w:val="00036416"/>
    <w:rsid w:val="000369E8"/>
    <w:rsid w:val="00036A16"/>
    <w:rsid w:val="00036B6F"/>
    <w:rsid w:val="00036BE6"/>
    <w:rsid w:val="00036C45"/>
    <w:rsid w:val="00036CDD"/>
    <w:rsid w:val="00036D9D"/>
    <w:rsid w:val="00036EEA"/>
    <w:rsid w:val="00036F1C"/>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0FD2"/>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D4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986"/>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C47"/>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2C"/>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85"/>
    <w:rsid w:val="000773E2"/>
    <w:rsid w:val="000774C1"/>
    <w:rsid w:val="00077579"/>
    <w:rsid w:val="000778CA"/>
    <w:rsid w:val="00077EB8"/>
    <w:rsid w:val="00077EBA"/>
    <w:rsid w:val="00077F58"/>
    <w:rsid w:val="000800B0"/>
    <w:rsid w:val="000802A2"/>
    <w:rsid w:val="0008033D"/>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205"/>
    <w:rsid w:val="00083308"/>
    <w:rsid w:val="00083322"/>
    <w:rsid w:val="0008338A"/>
    <w:rsid w:val="000833B2"/>
    <w:rsid w:val="00083418"/>
    <w:rsid w:val="00083788"/>
    <w:rsid w:val="000837B6"/>
    <w:rsid w:val="00083875"/>
    <w:rsid w:val="00083891"/>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4F2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894"/>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0D5"/>
    <w:rsid w:val="000931C3"/>
    <w:rsid w:val="00093384"/>
    <w:rsid w:val="0009374B"/>
    <w:rsid w:val="000937FA"/>
    <w:rsid w:val="00093807"/>
    <w:rsid w:val="00093842"/>
    <w:rsid w:val="0009399E"/>
    <w:rsid w:val="00093B2C"/>
    <w:rsid w:val="00093E3F"/>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8EC"/>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A53"/>
    <w:rsid w:val="000A4A61"/>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4"/>
    <w:rsid w:val="000A7F09"/>
    <w:rsid w:val="000B00EA"/>
    <w:rsid w:val="000B0117"/>
    <w:rsid w:val="000B0182"/>
    <w:rsid w:val="000B0292"/>
    <w:rsid w:val="000B02C2"/>
    <w:rsid w:val="000B0303"/>
    <w:rsid w:val="000B0424"/>
    <w:rsid w:val="000B058C"/>
    <w:rsid w:val="000B065E"/>
    <w:rsid w:val="000B081C"/>
    <w:rsid w:val="000B081E"/>
    <w:rsid w:val="000B089D"/>
    <w:rsid w:val="000B0AF1"/>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35"/>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0EAF"/>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CFA"/>
    <w:rsid w:val="000C4DE3"/>
    <w:rsid w:val="000C5046"/>
    <w:rsid w:val="000C547D"/>
    <w:rsid w:val="000C550B"/>
    <w:rsid w:val="000C570E"/>
    <w:rsid w:val="000C5759"/>
    <w:rsid w:val="000C575E"/>
    <w:rsid w:val="000C5A03"/>
    <w:rsid w:val="000C5A71"/>
    <w:rsid w:val="000C5B08"/>
    <w:rsid w:val="000C5C09"/>
    <w:rsid w:val="000C5C2F"/>
    <w:rsid w:val="000C5D80"/>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26"/>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7AF"/>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9DF"/>
    <w:rsid w:val="000D7C7C"/>
    <w:rsid w:val="000D7FF4"/>
    <w:rsid w:val="000E00D0"/>
    <w:rsid w:val="000E011D"/>
    <w:rsid w:val="000E038C"/>
    <w:rsid w:val="000E03D4"/>
    <w:rsid w:val="000E04EE"/>
    <w:rsid w:val="000E052F"/>
    <w:rsid w:val="000E064A"/>
    <w:rsid w:val="000E085B"/>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27"/>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84"/>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E41"/>
    <w:rsid w:val="000F4F44"/>
    <w:rsid w:val="000F51C3"/>
    <w:rsid w:val="000F53CB"/>
    <w:rsid w:val="000F53CE"/>
    <w:rsid w:val="000F5408"/>
    <w:rsid w:val="000F5598"/>
    <w:rsid w:val="000F578A"/>
    <w:rsid w:val="000F57A9"/>
    <w:rsid w:val="000F57F0"/>
    <w:rsid w:val="000F5C13"/>
    <w:rsid w:val="000F61C4"/>
    <w:rsid w:val="000F61F3"/>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4EDB"/>
    <w:rsid w:val="001050B7"/>
    <w:rsid w:val="001050C4"/>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1F7C"/>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B39"/>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57"/>
    <w:rsid w:val="001171DF"/>
    <w:rsid w:val="001171EA"/>
    <w:rsid w:val="00117219"/>
    <w:rsid w:val="001175E9"/>
    <w:rsid w:val="0011768C"/>
    <w:rsid w:val="0011782B"/>
    <w:rsid w:val="00117957"/>
    <w:rsid w:val="00117AA7"/>
    <w:rsid w:val="00117B37"/>
    <w:rsid w:val="00117B90"/>
    <w:rsid w:val="00117E21"/>
    <w:rsid w:val="00117E99"/>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2A2"/>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3F"/>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4D1"/>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390"/>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DCE"/>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2C"/>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62D"/>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98"/>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759"/>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3A"/>
    <w:rsid w:val="001708D0"/>
    <w:rsid w:val="0017093A"/>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8"/>
    <w:rsid w:val="00173C0E"/>
    <w:rsid w:val="00173DC4"/>
    <w:rsid w:val="00173E0C"/>
    <w:rsid w:val="00173F0C"/>
    <w:rsid w:val="001741DE"/>
    <w:rsid w:val="00174344"/>
    <w:rsid w:val="00174456"/>
    <w:rsid w:val="00174539"/>
    <w:rsid w:val="0017455A"/>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AD"/>
    <w:rsid w:val="00175ADB"/>
    <w:rsid w:val="00175B5A"/>
    <w:rsid w:val="00175B66"/>
    <w:rsid w:val="00175BFE"/>
    <w:rsid w:val="00176193"/>
    <w:rsid w:val="0017629E"/>
    <w:rsid w:val="001762AE"/>
    <w:rsid w:val="001762D2"/>
    <w:rsid w:val="0017634F"/>
    <w:rsid w:val="00176414"/>
    <w:rsid w:val="00176491"/>
    <w:rsid w:val="00176522"/>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CC7"/>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0B"/>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92"/>
    <w:rsid w:val="00184B68"/>
    <w:rsid w:val="00184BEE"/>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0AC"/>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644"/>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A7"/>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09B"/>
    <w:rsid w:val="001B51B8"/>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84F"/>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701"/>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556"/>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191"/>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E25"/>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6E3"/>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3E"/>
    <w:rsid w:val="001E74BD"/>
    <w:rsid w:val="001E750C"/>
    <w:rsid w:val="001E76B5"/>
    <w:rsid w:val="001E7A06"/>
    <w:rsid w:val="001E7C10"/>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074"/>
    <w:rsid w:val="00210174"/>
    <w:rsid w:val="002101A4"/>
    <w:rsid w:val="002102ED"/>
    <w:rsid w:val="00210431"/>
    <w:rsid w:val="002104B5"/>
    <w:rsid w:val="002105F8"/>
    <w:rsid w:val="002106CF"/>
    <w:rsid w:val="0021087E"/>
    <w:rsid w:val="002109D4"/>
    <w:rsid w:val="002109D5"/>
    <w:rsid w:val="00210A2E"/>
    <w:rsid w:val="00210B83"/>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623"/>
    <w:rsid w:val="00221741"/>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06"/>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0D"/>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24"/>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74A"/>
    <w:rsid w:val="0023681E"/>
    <w:rsid w:val="0023684C"/>
    <w:rsid w:val="002369D9"/>
    <w:rsid w:val="00236A65"/>
    <w:rsid w:val="00236ACB"/>
    <w:rsid w:val="00236C8E"/>
    <w:rsid w:val="00236F55"/>
    <w:rsid w:val="00236F71"/>
    <w:rsid w:val="00237154"/>
    <w:rsid w:val="002373FC"/>
    <w:rsid w:val="00237435"/>
    <w:rsid w:val="002375A3"/>
    <w:rsid w:val="0023776F"/>
    <w:rsid w:val="002378CB"/>
    <w:rsid w:val="002379B0"/>
    <w:rsid w:val="00237B76"/>
    <w:rsid w:val="00237BC3"/>
    <w:rsid w:val="00237C6F"/>
    <w:rsid w:val="00237D22"/>
    <w:rsid w:val="00237D27"/>
    <w:rsid w:val="00237DB3"/>
    <w:rsid w:val="00237F72"/>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10E"/>
    <w:rsid w:val="00241390"/>
    <w:rsid w:val="00241395"/>
    <w:rsid w:val="002415FF"/>
    <w:rsid w:val="00241905"/>
    <w:rsid w:val="0024199E"/>
    <w:rsid w:val="002419BE"/>
    <w:rsid w:val="002419FB"/>
    <w:rsid w:val="00241A8B"/>
    <w:rsid w:val="00241ACA"/>
    <w:rsid w:val="00241B71"/>
    <w:rsid w:val="00241B79"/>
    <w:rsid w:val="00241C7B"/>
    <w:rsid w:val="00241D87"/>
    <w:rsid w:val="00241D96"/>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E7D"/>
    <w:rsid w:val="00244FE0"/>
    <w:rsid w:val="00244FEB"/>
    <w:rsid w:val="00245048"/>
    <w:rsid w:val="00245083"/>
    <w:rsid w:val="0024514B"/>
    <w:rsid w:val="002452FB"/>
    <w:rsid w:val="0024535F"/>
    <w:rsid w:val="002453ED"/>
    <w:rsid w:val="002453EF"/>
    <w:rsid w:val="00245492"/>
    <w:rsid w:val="00245557"/>
    <w:rsid w:val="0024565F"/>
    <w:rsid w:val="0024566E"/>
    <w:rsid w:val="00245958"/>
    <w:rsid w:val="00245A41"/>
    <w:rsid w:val="00245A8D"/>
    <w:rsid w:val="00245B70"/>
    <w:rsid w:val="00245D7D"/>
    <w:rsid w:val="00245E39"/>
    <w:rsid w:val="00245FBA"/>
    <w:rsid w:val="002460FD"/>
    <w:rsid w:val="0024610C"/>
    <w:rsid w:val="0024616B"/>
    <w:rsid w:val="0024622E"/>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7B3"/>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83"/>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12"/>
    <w:rsid w:val="00262A70"/>
    <w:rsid w:val="00262B2E"/>
    <w:rsid w:val="00262CEB"/>
    <w:rsid w:val="00262DD6"/>
    <w:rsid w:val="00262E69"/>
    <w:rsid w:val="00262F3E"/>
    <w:rsid w:val="00262F53"/>
    <w:rsid w:val="00263038"/>
    <w:rsid w:val="0026313D"/>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76C"/>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0E2"/>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EE"/>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3BD"/>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4D"/>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4E"/>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07"/>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A2"/>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CCF"/>
    <w:rsid w:val="002A5DBD"/>
    <w:rsid w:val="002A5E29"/>
    <w:rsid w:val="002A5E97"/>
    <w:rsid w:val="002A5F7B"/>
    <w:rsid w:val="002A5FC1"/>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6E7"/>
    <w:rsid w:val="002A779A"/>
    <w:rsid w:val="002A7821"/>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65"/>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AC"/>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5E92"/>
    <w:rsid w:val="002D6127"/>
    <w:rsid w:val="002D6239"/>
    <w:rsid w:val="002D65D3"/>
    <w:rsid w:val="002D67B3"/>
    <w:rsid w:val="002D686D"/>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1F85"/>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49"/>
    <w:rsid w:val="002E3653"/>
    <w:rsid w:val="002E367B"/>
    <w:rsid w:val="002E36AE"/>
    <w:rsid w:val="002E36DC"/>
    <w:rsid w:val="002E38B7"/>
    <w:rsid w:val="002E38DB"/>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79"/>
    <w:rsid w:val="002E52F3"/>
    <w:rsid w:val="002E5584"/>
    <w:rsid w:val="002E56E1"/>
    <w:rsid w:val="002E56ED"/>
    <w:rsid w:val="002E58BA"/>
    <w:rsid w:val="002E58E1"/>
    <w:rsid w:val="002E5A88"/>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27"/>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DEF"/>
    <w:rsid w:val="002F4F39"/>
    <w:rsid w:val="002F4F3E"/>
    <w:rsid w:val="002F4FC5"/>
    <w:rsid w:val="002F509E"/>
    <w:rsid w:val="002F52BE"/>
    <w:rsid w:val="002F5422"/>
    <w:rsid w:val="002F55F6"/>
    <w:rsid w:val="002F5634"/>
    <w:rsid w:val="002F57C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E7C"/>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DB9"/>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3A"/>
    <w:rsid w:val="00326164"/>
    <w:rsid w:val="0032628C"/>
    <w:rsid w:val="0032649F"/>
    <w:rsid w:val="00326635"/>
    <w:rsid w:val="00326765"/>
    <w:rsid w:val="003267A1"/>
    <w:rsid w:val="003268AB"/>
    <w:rsid w:val="0032695B"/>
    <w:rsid w:val="00326B0F"/>
    <w:rsid w:val="00326B37"/>
    <w:rsid w:val="00326BBA"/>
    <w:rsid w:val="00326DB5"/>
    <w:rsid w:val="00326F91"/>
    <w:rsid w:val="0032710C"/>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327"/>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7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219"/>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20"/>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3F"/>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77"/>
    <w:rsid w:val="003635DD"/>
    <w:rsid w:val="0036373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36"/>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83"/>
    <w:rsid w:val="00367BCE"/>
    <w:rsid w:val="00367BF0"/>
    <w:rsid w:val="00367D2F"/>
    <w:rsid w:val="00367E60"/>
    <w:rsid w:val="003700A7"/>
    <w:rsid w:val="00370285"/>
    <w:rsid w:val="0037043E"/>
    <w:rsid w:val="003704EE"/>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23"/>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A7B"/>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8A4"/>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4E3"/>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B9F"/>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34C"/>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5D6"/>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54"/>
    <w:rsid w:val="003D62E5"/>
    <w:rsid w:val="003D6369"/>
    <w:rsid w:val="003D63BA"/>
    <w:rsid w:val="003D645E"/>
    <w:rsid w:val="003D6585"/>
    <w:rsid w:val="003D680E"/>
    <w:rsid w:val="003D684A"/>
    <w:rsid w:val="003D6921"/>
    <w:rsid w:val="003D6968"/>
    <w:rsid w:val="003D6A17"/>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1E4"/>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318"/>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B85"/>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0F"/>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692"/>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59"/>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927"/>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36"/>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1C"/>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8FB"/>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751"/>
    <w:rsid w:val="004359E7"/>
    <w:rsid w:val="00435A6E"/>
    <w:rsid w:val="00435B86"/>
    <w:rsid w:val="00435BC2"/>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66"/>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A6A"/>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1F31"/>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9C9"/>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39"/>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9E"/>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CBF"/>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66"/>
    <w:rsid w:val="004803A9"/>
    <w:rsid w:val="004803DC"/>
    <w:rsid w:val="004803E9"/>
    <w:rsid w:val="004805D8"/>
    <w:rsid w:val="004807B6"/>
    <w:rsid w:val="004807D5"/>
    <w:rsid w:val="00480A94"/>
    <w:rsid w:val="00480ACE"/>
    <w:rsid w:val="00480AE8"/>
    <w:rsid w:val="00480B03"/>
    <w:rsid w:val="00480C23"/>
    <w:rsid w:val="00480C50"/>
    <w:rsid w:val="00480CA9"/>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3DB"/>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5F15"/>
    <w:rsid w:val="0048620B"/>
    <w:rsid w:val="00486267"/>
    <w:rsid w:val="004862DE"/>
    <w:rsid w:val="0048666A"/>
    <w:rsid w:val="004866AF"/>
    <w:rsid w:val="0048673C"/>
    <w:rsid w:val="00486CC1"/>
    <w:rsid w:val="00486CF2"/>
    <w:rsid w:val="00486D13"/>
    <w:rsid w:val="00486E06"/>
    <w:rsid w:val="00486E3D"/>
    <w:rsid w:val="00486EC5"/>
    <w:rsid w:val="00486FF7"/>
    <w:rsid w:val="00487029"/>
    <w:rsid w:val="00487308"/>
    <w:rsid w:val="00487442"/>
    <w:rsid w:val="0048765A"/>
    <w:rsid w:val="00487694"/>
    <w:rsid w:val="00487701"/>
    <w:rsid w:val="0048774E"/>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42"/>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9F"/>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AE9"/>
    <w:rsid w:val="00497BEC"/>
    <w:rsid w:val="00497CB4"/>
    <w:rsid w:val="00497D29"/>
    <w:rsid w:val="00497ECC"/>
    <w:rsid w:val="00497EF8"/>
    <w:rsid w:val="00497F5F"/>
    <w:rsid w:val="004A0163"/>
    <w:rsid w:val="004A0184"/>
    <w:rsid w:val="004A01E1"/>
    <w:rsid w:val="004A039F"/>
    <w:rsid w:val="004A03BB"/>
    <w:rsid w:val="004A04D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6ED"/>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0A"/>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451"/>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18F"/>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0B0"/>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31"/>
    <w:rsid w:val="004C3C51"/>
    <w:rsid w:val="004C3E7D"/>
    <w:rsid w:val="004C3EAF"/>
    <w:rsid w:val="004C3FC3"/>
    <w:rsid w:val="004C40CC"/>
    <w:rsid w:val="004C41C6"/>
    <w:rsid w:val="004C4384"/>
    <w:rsid w:val="004C43EB"/>
    <w:rsid w:val="004C4737"/>
    <w:rsid w:val="004C47FE"/>
    <w:rsid w:val="004C4815"/>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9AD"/>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319"/>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BEB"/>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5F44"/>
    <w:rsid w:val="004E6006"/>
    <w:rsid w:val="004E6158"/>
    <w:rsid w:val="004E6184"/>
    <w:rsid w:val="004E62FE"/>
    <w:rsid w:val="004E63C2"/>
    <w:rsid w:val="004E63C9"/>
    <w:rsid w:val="004E63DD"/>
    <w:rsid w:val="004E648C"/>
    <w:rsid w:val="004E6708"/>
    <w:rsid w:val="004E675D"/>
    <w:rsid w:val="004E678C"/>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D7"/>
    <w:rsid w:val="004F35E1"/>
    <w:rsid w:val="004F3639"/>
    <w:rsid w:val="004F38C6"/>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6FC5"/>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7F"/>
    <w:rsid w:val="00500798"/>
    <w:rsid w:val="005007A0"/>
    <w:rsid w:val="005007E7"/>
    <w:rsid w:val="00500959"/>
    <w:rsid w:val="00500A59"/>
    <w:rsid w:val="00500A86"/>
    <w:rsid w:val="00500D16"/>
    <w:rsid w:val="00500E6E"/>
    <w:rsid w:val="005012A8"/>
    <w:rsid w:val="005012BB"/>
    <w:rsid w:val="0050132F"/>
    <w:rsid w:val="0050162A"/>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2"/>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A81"/>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AFF"/>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4EA5"/>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E1D"/>
    <w:rsid w:val="00522F5E"/>
    <w:rsid w:val="005230A6"/>
    <w:rsid w:val="0052316E"/>
    <w:rsid w:val="00523366"/>
    <w:rsid w:val="0052345E"/>
    <w:rsid w:val="0052349C"/>
    <w:rsid w:val="005235E1"/>
    <w:rsid w:val="00523817"/>
    <w:rsid w:val="00523CEE"/>
    <w:rsid w:val="00523D4D"/>
    <w:rsid w:val="00523DE0"/>
    <w:rsid w:val="00523E18"/>
    <w:rsid w:val="00523E2D"/>
    <w:rsid w:val="00523F32"/>
    <w:rsid w:val="00523FE9"/>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0A"/>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765"/>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A96"/>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B"/>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A2D"/>
    <w:rsid w:val="00566C0A"/>
    <w:rsid w:val="00566C3B"/>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4EB"/>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BB"/>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421"/>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273"/>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0E"/>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C8F"/>
    <w:rsid w:val="00597E86"/>
    <w:rsid w:val="00597EAA"/>
    <w:rsid w:val="00597FD7"/>
    <w:rsid w:val="005A0080"/>
    <w:rsid w:val="005A0141"/>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02"/>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C75"/>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753"/>
    <w:rsid w:val="005B0855"/>
    <w:rsid w:val="005B0F12"/>
    <w:rsid w:val="005B1244"/>
    <w:rsid w:val="005B169A"/>
    <w:rsid w:val="005B174A"/>
    <w:rsid w:val="005B18E6"/>
    <w:rsid w:val="005B1B12"/>
    <w:rsid w:val="005B1BF3"/>
    <w:rsid w:val="005B1CB5"/>
    <w:rsid w:val="005B1E0A"/>
    <w:rsid w:val="005B2016"/>
    <w:rsid w:val="005B25E2"/>
    <w:rsid w:val="005B26C8"/>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32"/>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5A6"/>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47D"/>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520"/>
    <w:rsid w:val="005D6722"/>
    <w:rsid w:val="005D6792"/>
    <w:rsid w:val="005D6814"/>
    <w:rsid w:val="005D68BD"/>
    <w:rsid w:val="005D6929"/>
    <w:rsid w:val="005D69D2"/>
    <w:rsid w:val="005D69F6"/>
    <w:rsid w:val="005D6A41"/>
    <w:rsid w:val="005D6AD0"/>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89F"/>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ED2"/>
    <w:rsid w:val="005E3F19"/>
    <w:rsid w:val="005E3F9A"/>
    <w:rsid w:val="005E4114"/>
    <w:rsid w:val="005E423C"/>
    <w:rsid w:val="005E4255"/>
    <w:rsid w:val="005E4311"/>
    <w:rsid w:val="005E4368"/>
    <w:rsid w:val="005E437A"/>
    <w:rsid w:val="005E469D"/>
    <w:rsid w:val="005E47B4"/>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4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0D"/>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0D"/>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5C5"/>
    <w:rsid w:val="005F7687"/>
    <w:rsid w:val="005F77F0"/>
    <w:rsid w:val="005F78C1"/>
    <w:rsid w:val="005F78F5"/>
    <w:rsid w:val="005F7AFD"/>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BA9"/>
    <w:rsid w:val="00605C30"/>
    <w:rsid w:val="00605C3F"/>
    <w:rsid w:val="00605CA9"/>
    <w:rsid w:val="00605D6D"/>
    <w:rsid w:val="00605DA7"/>
    <w:rsid w:val="00605E73"/>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8DA"/>
    <w:rsid w:val="00626AD4"/>
    <w:rsid w:val="00626AE8"/>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3A4"/>
    <w:rsid w:val="00632443"/>
    <w:rsid w:val="00632469"/>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C62"/>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7CA"/>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6F"/>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86D"/>
    <w:rsid w:val="00650922"/>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03"/>
    <w:rsid w:val="006537A6"/>
    <w:rsid w:val="00653870"/>
    <w:rsid w:val="006539D8"/>
    <w:rsid w:val="00653B54"/>
    <w:rsid w:val="00653BB4"/>
    <w:rsid w:val="00653C19"/>
    <w:rsid w:val="00653CA2"/>
    <w:rsid w:val="00653D4C"/>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302"/>
    <w:rsid w:val="00655583"/>
    <w:rsid w:val="006556AA"/>
    <w:rsid w:val="00655780"/>
    <w:rsid w:val="0065579F"/>
    <w:rsid w:val="0065594D"/>
    <w:rsid w:val="00655B79"/>
    <w:rsid w:val="00655DD5"/>
    <w:rsid w:val="00655EF3"/>
    <w:rsid w:val="00655FB2"/>
    <w:rsid w:val="00656062"/>
    <w:rsid w:val="006560E3"/>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6"/>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4C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A6F"/>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A54"/>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125"/>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5C3"/>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A7E"/>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2FA9"/>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B3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00"/>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0FCF"/>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2A0"/>
    <w:rsid w:val="006B3363"/>
    <w:rsid w:val="006B3479"/>
    <w:rsid w:val="006B35A8"/>
    <w:rsid w:val="006B360C"/>
    <w:rsid w:val="006B3789"/>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799"/>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955"/>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48"/>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CF"/>
    <w:rsid w:val="006D6ADB"/>
    <w:rsid w:val="006D6BB8"/>
    <w:rsid w:val="006D6CD1"/>
    <w:rsid w:val="006D6D94"/>
    <w:rsid w:val="006D6D9D"/>
    <w:rsid w:val="006D6DC4"/>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1EBD"/>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D52"/>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C86"/>
    <w:rsid w:val="006E5DE9"/>
    <w:rsid w:val="006E5E33"/>
    <w:rsid w:val="006E5EAD"/>
    <w:rsid w:val="006E5FF5"/>
    <w:rsid w:val="006E5FFB"/>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94"/>
    <w:rsid w:val="006E71A8"/>
    <w:rsid w:val="006E71FB"/>
    <w:rsid w:val="006E724D"/>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3A1"/>
    <w:rsid w:val="006F240F"/>
    <w:rsid w:val="006F264F"/>
    <w:rsid w:val="006F2710"/>
    <w:rsid w:val="006F275B"/>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1B"/>
    <w:rsid w:val="00707439"/>
    <w:rsid w:val="0070743B"/>
    <w:rsid w:val="00707642"/>
    <w:rsid w:val="00707702"/>
    <w:rsid w:val="007077BA"/>
    <w:rsid w:val="00707938"/>
    <w:rsid w:val="007079EB"/>
    <w:rsid w:val="00707B5C"/>
    <w:rsid w:val="00707C4F"/>
    <w:rsid w:val="00707C68"/>
    <w:rsid w:val="00707D5F"/>
    <w:rsid w:val="00707D9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0B"/>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671"/>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B6"/>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6EE"/>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B0"/>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782"/>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0"/>
    <w:rsid w:val="00770CEE"/>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7D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BF"/>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88"/>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DA7"/>
    <w:rsid w:val="00791E9D"/>
    <w:rsid w:val="00791F7A"/>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0C"/>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5D"/>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0A2"/>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0FF8"/>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29"/>
    <w:rsid w:val="007B3068"/>
    <w:rsid w:val="007B314C"/>
    <w:rsid w:val="007B31B2"/>
    <w:rsid w:val="007B322B"/>
    <w:rsid w:val="007B33FE"/>
    <w:rsid w:val="007B3476"/>
    <w:rsid w:val="007B35A9"/>
    <w:rsid w:val="007B36F7"/>
    <w:rsid w:val="007B3A2E"/>
    <w:rsid w:val="007B3B55"/>
    <w:rsid w:val="007B3BFB"/>
    <w:rsid w:val="007B3D55"/>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645"/>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906"/>
    <w:rsid w:val="007C0B7B"/>
    <w:rsid w:val="007C0BD2"/>
    <w:rsid w:val="007C0DED"/>
    <w:rsid w:val="007C0F3A"/>
    <w:rsid w:val="007C1065"/>
    <w:rsid w:val="007C131D"/>
    <w:rsid w:val="007C1437"/>
    <w:rsid w:val="007C14A6"/>
    <w:rsid w:val="007C1537"/>
    <w:rsid w:val="007C184A"/>
    <w:rsid w:val="007C18D0"/>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BC4"/>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9F"/>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6A"/>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6AD"/>
    <w:rsid w:val="007F2709"/>
    <w:rsid w:val="007F2867"/>
    <w:rsid w:val="007F28AA"/>
    <w:rsid w:val="007F2902"/>
    <w:rsid w:val="007F2D09"/>
    <w:rsid w:val="007F2DBB"/>
    <w:rsid w:val="007F2E73"/>
    <w:rsid w:val="007F2E9E"/>
    <w:rsid w:val="007F2ED4"/>
    <w:rsid w:val="007F2F64"/>
    <w:rsid w:val="007F2FF0"/>
    <w:rsid w:val="007F3027"/>
    <w:rsid w:val="007F325F"/>
    <w:rsid w:val="007F32F8"/>
    <w:rsid w:val="007F3477"/>
    <w:rsid w:val="007F3766"/>
    <w:rsid w:val="007F3812"/>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7B6"/>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21"/>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3F88"/>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A6"/>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6F47"/>
    <w:rsid w:val="00817084"/>
    <w:rsid w:val="0081713C"/>
    <w:rsid w:val="0081718E"/>
    <w:rsid w:val="008173E1"/>
    <w:rsid w:val="00817508"/>
    <w:rsid w:val="00817649"/>
    <w:rsid w:val="00817742"/>
    <w:rsid w:val="0081787C"/>
    <w:rsid w:val="008179A0"/>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BAD"/>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EE3"/>
    <w:rsid w:val="00837FA1"/>
    <w:rsid w:val="0084013E"/>
    <w:rsid w:val="008401C3"/>
    <w:rsid w:val="00840323"/>
    <w:rsid w:val="00840369"/>
    <w:rsid w:val="008403BA"/>
    <w:rsid w:val="008404C4"/>
    <w:rsid w:val="008404D7"/>
    <w:rsid w:val="00840540"/>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0A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BDD"/>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6D3"/>
    <w:rsid w:val="00866781"/>
    <w:rsid w:val="008667A0"/>
    <w:rsid w:val="0086680F"/>
    <w:rsid w:val="00866902"/>
    <w:rsid w:val="00866D48"/>
    <w:rsid w:val="00866DAE"/>
    <w:rsid w:val="00866E8E"/>
    <w:rsid w:val="00866FCF"/>
    <w:rsid w:val="0086717A"/>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B12"/>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B73"/>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DAF"/>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246"/>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2E"/>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64"/>
    <w:rsid w:val="008A71D7"/>
    <w:rsid w:val="008A729B"/>
    <w:rsid w:val="008A72A4"/>
    <w:rsid w:val="008A753E"/>
    <w:rsid w:val="008A7540"/>
    <w:rsid w:val="008A758D"/>
    <w:rsid w:val="008A75C5"/>
    <w:rsid w:val="008A7669"/>
    <w:rsid w:val="008A773B"/>
    <w:rsid w:val="008A777F"/>
    <w:rsid w:val="008A7819"/>
    <w:rsid w:val="008A785B"/>
    <w:rsid w:val="008A787B"/>
    <w:rsid w:val="008A78F0"/>
    <w:rsid w:val="008A79E6"/>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7C"/>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5D1"/>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2"/>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DF4"/>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8D"/>
    <w:rsid w:val="008E20EC"/>
    <w:rsid w:val="008E2308"/>
    <w:rsid w:val="008E2562"/>
    <w:rsid w:val="008E27AA"/>
    <w:rsid w:val="008E290D"/>
    <w:rsid w:val="008E2B47"/>
    <w:rsid w:val="008E2B77"/>
    <w:rsid w:val="008E2C59"/>
    <w:rsid w:val="008E2C9B"/>
    <w:rsid w:val="008E30C3"/>
    <w:rsid w:val="008E3130"/>
    <w:rsid w:val="008E3268"/>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11D"/>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294"/>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2A9"/>
    <w:rsid w:val="00906330"/>
    <w:rsid w:val="0090636E"/>
    <w:rsid w:val="00906486"/>
    <w:rsid w:val="00906517"/>
    <w:rsid w:val="00906668"/>
    <w:rsid w:val="00906796"/>
    <w:rsid w:val="009067B8"/>
    <w:rsid w:val="00906859"/>
    <w:rsid w:val="00906A8E"/>
    <w:rsid w:val="00906AFE"/>
    <w:rsid w:val="00906BB4"/>
    <w:rsid w:val="00906D73"/>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06B"/>
    <w:rsid w:val="0091311F"/>
    <w:rsid w:val="00913340"/>
    <w:rsid w:val="0091345B"/>
    <w:rsid w:val="00913619"/>
    <w:rsid w:val="009136BE"/>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A83"/>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BD0"/>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AD9"/>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25"/>
    <w:rsid w:val="00933F7F"/>
    <w:rsid w:val="00933FAB"/>
    <w:rsid w:val="009340DA"/>
    <w:rsid w:val="00934280"/>
    <w:rsid w:val="009343AB"/>
    <w:rsid w:val="009343B2"/>
    <w:rsid w:val="0093457F"/>
    <w:rsid w:val="00934753"/>
    <w:rsid w:val="009348A5"/>
    <w:rsid w:val="00934A84"/>
    <w:rsid w:val="00934AAA"/>
    <w:rsid w:val="00934B89"/>
    <w:rsid w:val="00934BDE"/>
    <w:rsid w:val="00934CF7"/>
    <w:rsid w:val="00934DBA"/>
    <w:rsid w:val="00934E24"/>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060"/>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92"/>
    <w:rsid w:val="009518BD"/>
    <w:rsid w:val="00951995"/>
    <w:rsid w:val="00951AFD"/>
    <w:rsid w:val="00951BC9"/>
    <w:rsid w:val="00951BD4"/>
    <w:rsid w:val="00951C7E"/>
    <w:rsid w:val="00951C89"/>
    <w:rsid w:val="00951CCA"/>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0FC"/>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5A"/>
    <w:rsid w:val="00960E68"/>
    <w:rsid w:val="00960EBB"/>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3AD"/>
    <w:rsid w:val="0096371A"/>
    <w:rsid w:val="009637CD"/>
    <w:rsid w:val="009637DD"/>
    <w:rsid w:val="0096392B"/>
    <w:rsid w:val="00963969"/>
    <w:rsid w:val="0096397B"/>
    <w:rsid w:val="009639DE"/>
    <w:rsid w:val="00963A61"/>
    <w:rsid w:val="00963AEB"/>
    <w:rsid w:val="00963BC2"/>
    <w:rsid w:val="00963CAC"/>
    <w:rsid w:val="00963E21"/>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C2"/>
    <w:rsid w:val="009679B3"/>
    <w:rsid w:val="00967B9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01"/>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71"/>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B12"/>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ECE"/>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DD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20A"/>
    <w:rsid w:val="0099731A"/>
    <w:rsid w:val="00997327"/>
    <w:rsid w:val="00997341"/>
    <w:rsid w:val="00997417"/>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68E"/>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828"/>
    <w:rsid w:val="009B090F"/>
    <w:rsid w:val="009B0A06"/>
    <w:rsid w:val="009B0C68"/>
    <w:rsid w:val="009B0DA0"/>
    <w:rsid w:val="009B0DD2"/>
    <w:rsid w:val="009B0E02"/>
    <w:rsid w:val="009B0F2E"/>
    <w:rsid w:val="009B13A1"/>
    <w:rsid w:val="009B1513"/>
    <w:rsid w:val="009B1677"/>
    <w:rsid w:val="009B18EE"/>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9D6"/>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3"/>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396"/>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1C9"/>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09E"/>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14A"/>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911"/>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64"/>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774"/>
    <w:rsid w:val="009D6940"/>
    <w:rsid w:val="009D69A8"/>
    <w:rsid w:val="009D69F6"/>
    <w:rsid w:val="009D7046"/>
    <w:rsid w:val="009D70A1"/>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EED"/>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23"/>
    <w:rsid w:val="009E4071"/>
    <w:rsid w:val="009E41B0"/>
    <w:rsid w:val="009E4386"/>
    <w:rsid w:val="009E4399"/>
    <w:rsid w:val="009E44FE"/>
    <w:rsid w:val="009E4550"/>
    <w:rsid w:val="009E457F"/>
    <w:rsid w:val="009E4760"/>
    <w:rsid w:val="009E47B9"/>
    <w:rsid w:val="009E4935"/>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8CD"/>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73"/>
    <w:rsid w:val="009F128D"/>
    <w:rsid w:val="009F1337"/>
    <w:rsid w:val="009F1544"/>
    <w:rsid w:val="009F1578"/>
    <w:rsid w:val="009F15E2"/>
    <w:rsid w:val="009F163C"/>
    <w:rsid w:val="009F16A0"/>
    <w:rsid w:val="009F187B"/>
    <w:rsid w:val="009F1933"/>
    <w:rsid w:val="009F194D"/>
    <w:rsid w:val="009F1DFD"/>
    <w:rsid w:val="009F22CF"/>
    <w:rsid w:val="009F2872"/>
    <w:rsid w:val="009F28E4"/>
    <w:rsid w:val="009F29A1"/>
    <w:rsid w:val="009F2C55"/>
    <w:rsid w:val="009F2D9C"/>
    <w:rsid w:val="009F2E7E"/>
    <w:rsid w:val="009F3554"/>
    <w:rsid w:val="009F3569"/>
    <w:rsid w:val="009F368F"/>
    <w:rsid w:val="009F393B"/>
    <w:rsid w:val="009F3A4B"/>
    <w:rsid w:val="009F3ABE"/>
    <w:rsid w:val="009F3BC1"/>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BA9"/>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C7E"/>
    <w:rsid w:val="00A00DC8"/>
    <w:rsid w:val="00A00E19"/>
    <w:rsid w:val="00A00EC0"/>
    <w:rsid w:val="00A00F35"/>
    <w:rsid w:val="00A01006"/>
    <w:rsid w:val="00A011C6"/>
    <w:rsid w:val="00A011C8"/>
    <w:rsid w:val="00A01247"/>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60"/>
    <w:rsid w:val="00A057B4"/>
    <w:rsid w:val="00A057FF"/>
    <w:rsid w:val="00A05A1F"/>
    <w:rsid w:val="00A05BA9"/>
    <w:rsid w:val="00A05DBA"/>
    <w:rsid w:val="00A05DFF"/>
    <w:rsid w:val="00A05E65"/>
    <w:rsid w:val="00A05E79"/>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5D"/>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4E84"/>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0F"/>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649"/>
    <w:rsid w:val="00A207DD"/>
    <w:rsid w:val="00A20A33"/>
    <w:rsid w:val="00A20AD3"/>
    <w:rsid w:val="00A20E75"/>
    <w:rsid w:val="00A20EC8"/>
    <w:rsid w:val="00A20EF3"/>
    <w:rsid w:val="00A20F00"/>
    <w:rsid w:val="00A2104B"/>
    <w:rsid w:val="00A210E9"/>
    <w:rsid w:val="00A21157"/>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2F29"/>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9B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5BD"/>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83F"/>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5C"/>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72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7F7"/>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3C"/>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C35"/>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124"/>
    <w:rsid w:val="00A734F8"/>
    <w:rsid w:val="00A7385C"/>
    <w:rsid w:val="00A73873"/>
    <w:rsid w:val="00A7395A"/>
    <w:rsid w:val="00A73A23"/>
    <w:rsid w:val="00A73B92"/>
    <w:rsid w:val="00A73FFF"/>
    <w:rsid w:val="00A74110"/>
    <w:rsid w:val="00A741AA"/>
    <w:rsid w:val="00A741E0"/>
    <w:rsid w:val="00A7422E"/>
    <w:rsid w:val="00A7437A"/>
    <w:rsid w:val="00A743F7"/>
    <w:rsid w:val="00A744A2"/>
    <w:rsid w:val="00A745D9"/>
    <w:rsid w:val="00A746E0"/>
    <w:rsid w:val="00A74824"/>
    <w:rsid w:val="00A74882"/>
    <w:rsid w:val="00A7491E"/>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5A"/>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E23"/>
    <w:rsid w:val="00A85FE9"/>
    <w:rsid w:val="00A85FFF"/>
    <w:rsid w:val="00A8600C"/>
    <w:rsid w:val="00A86121"/>
    <w:rsid w:val="00A861B5"/>
    <w:rsid w:val="00A86571"/>
    <w:rsid w:val="00A86593"/>
    <w:rsid w:val="00A8693A"/>
    <w:rsid w:val="00A86956"/>
    <w:rsid w:val="00A86965"/>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BA6"/>
    <w:rsid w:val="00A87C98"/>
    <w:rsid w:val="00A87E81"/>
    <w:rsid w:val="00A87F48"/>
    <w:rsid w:val="00A9034E"/>
    <w:rsid w:val="00A903DD"/>
    <w:rsid w:val="00A905F1"/>
    <w:rsid w:val="00A90666"/>
    <w:rsid w:val="00A9067A"/>
    <w:rsid w:val="00A906AE"/>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61"/>
    <w:rsid w:val="00A96D7E"/>
    <w:rsid w:val="00A96DB2"/>
    <w:rsid w:val="00A96E9B"/>
    <w:rsid w:val="00A96EAB"/>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CC"/>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47"/>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53"/>
    <w:rsid w:val="00AB1C92"/>
    <w:rsid w:val="00AB1C99"/>
    <w:rsid w:val="00AB1D28"/>
    <w:rsid w:val="00AB1D2C"/>
    <w:rsid w:val="00AB1FB7"/>
    <w:rsid w:val="00AB222D"/>
    <w:rsid w:val="00AB23E2"/>
    <w:rsid w:val="00AB2479"/>
    <w:rsid w:val="00AB255D"/>
    <w:rsid w:val="00AB2569"/>
    <w:rsid w:val="00AB2601"/>
    <w:rsid w:val="00AB27AF"/>
    <w:rsid w:val="00AB2808"/>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541"/>
    <w:rsid w:val="00AB563D"/>
    <w:rsid w:val="00AB5721"/>
    <w:rsid w:val="00AB57AD"/>
    <w:rsid w:val="00AB583A"/>
    <w:rsid w:val="00AB5931"/>
    <w:rsid w:val="00AB5A07"/>
    <w:rsid w:val="00AB5A59"/>
    <w:rsid w:val="00AB5EF3"/>
    <w:rsid w:val="00AB61EA"/>
    <w:rsid w:val="00AB6310"/>
    <w:rsid w:val="00AB642C"/>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AA"/>
    <w:rsid w:val="00AC1CF7"/>
    <w:rsid w:val="00AC1E8C"/>
    <w:rsid w:val="00AC1EFF"/>
    <w:rsid w:val="00AC1F53"/>
    <w:rsid w:val="00AC21FD"/>
    <w:rsid w:val="00AC2331"/>
    <w:rsid w:val="00AC246E"/>
    <w:rsid w:val="00AC26E1"/>
    <w:rsid w:val="00AC280D"/>
    <w:rsid w:val="00AC2A6B"/>
    <w:rsid w:val="00AC2BE5"/>
    <w:rsid w:val="00AC2D4D"/>
    <w:rsid w:val="00AC2D4E"/>
    <w:rsid w:val="00AC2D65"/>
    <w:rsid w:val="00AC304B"/>
    <w:rsid w:val="00AC3084"/>
    <w:rsid w:val="00AC3092"/>
    <w:rsid w:val="00AC31D2"/>
    <w:rsid w:val="00AC322F"/>
    <w:rsid w:val="00AC32D2"/>
    <w:rsid w:val="00AC33E5"/>
    <w:rsid w:val="00AC3431"/>
    <w:rsid w:val="00AC35D5"/>
    <w:rsid w:val="00AC35E6"/>
    <w:rsid w:val="00AC3630"/>
    <w:rsid w:val="00AC3691"/>
    <w:rsid w:val="00AC3744"/>
    <w:rsid w:val="00AC38E9"/>
    <w:rsid w:val="00AC39A8"/>
    <w:rsid w:val="00AC39B0"/>
    <w:rsid w:val="00AC39EE"/>
    <w:rsid w:val="00AC3B2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A96"/>
    <w:rsid w:val="00AD5B4C"/>
    <w:rsid w:val="00AD5C20"/>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7EC"/>
    <w:rsid w:val="00AE69BD"/>
    <w:rsid w:val="00AE6A9B"/>
    <w:rsid w:val="00AE6CBB"/>
    <w:rsid w:val="00AE6CF6"/>
    <w:rsid w:val="00AE6D12"/>
    <w:rsid w:val="00AE6EEB"/>
    <w:rsid w:val="00AE6F5B"/>
    <w:rsid w:val="00AE703F"/>
    <w:rsid w:val="00AE71BA"/>
    <w:rsid w:val="00AE723D"/>
    <w:rsid w:val="00AE72D3"/>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89"/>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6E4"/>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C15"/>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09B"/>
    <w:rsid w:val="00B1111E"/>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2AD"/>
    <w:rsid w:val="00B123BA"/>
    <w:rsid w:val="00B126FA"/>
    <w:rsid w:val="00B12830"/>
    <w:rsid w:val="00B12A59"/>
    <w:rsid w:val="00B12CA4"/>
    <w:rsid w:val="00B12F78"/>
    <w:rsid w:val="00B12FD5"/>
    <w:rsid w:val="00B13286"/>
    <w:rsid w:val="00B1329C"/>
    <w:rsid w:val="00B13343"/>
    <w:rsid w:val="00B133AD"/>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04"/>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7A3"/>
    <w:rsid w:val="00B2498B"/>
    <w:rsid w:val="00B24B39"/>
    <w:rsid w:val="00B24B93"/>
    <w:rsid w:val="00B24C1C"/>
    <w:rsid w:val="00B24D59"/>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8DB"/>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2A"/>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68"/>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D68"/>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25"/>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67D"/>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2E3"/>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920"/>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1EF"/>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4E1"/>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6FB3"/>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73"/>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43"/>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9C4"/>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E2"/>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2"/>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2CF"/>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12D"/>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1C"/>
    <w:rsid w:val="00BE5572"/>
    <w:rsid w:val="00BE55CB"/>
    <w:rsid w:val="00BE565D"/>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8D"/>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4A"/>
    <w:rsid w:val="00BF265E"/>
    <w:rsid w:val="00BF270C"/>
    <w:rsid w:val="00BF27FB"/>
    <w:rsid w:val="00BF2817"/>
    <w:rsid w:val="00BF282B"/>
    <w:rsid w:val="00BF2872"/>
    <w:rsid w:val="00BF288B"/>
    <w:rsid w:val="00BF2B47"/>
    <w:rsid w:val="00BF2B67"/>
    <w:rsid w:val="00BF2B6A"/>
    <w:rsid w:val="00BF2C47"/>
    <w:rsid w:val="00BF2CF9"/>
    <w:rsid w:val="00BF2E2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0F48"/>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1D"/>
    <w:rsid w:val="00C03F9C"/>
    <w:rsid w:val="00C041A4"/>
    <w:rsid w:val="00C0420B"/>
    <w:rsid w:val="00C04287"/>
    <w:rsid w:val="00C04471"/>
    <w:rsid w:val="00C04648"/>
    <w:rsid w:val="00C04945"/>
    <w:rsid w:val="00C049F1"/>
    <w:rsid w:val="00C04DF3"/>
    <w:rsid w:val="00C04EA9"/>
    <w:rsid w:val="00C0501B"/>
    <w:rsid w:val="00C0528A"/>
    <w:rsid w:val="00C05407"/>
    <w:rsid w:val="00C0579A"/>
    <w:rsid w:val="00C057D8"/>
    <w:rsid w:val="00C057E0"/>
    <w:rsid w:val="00C05863"/>
    <w:rsid w:val="00C059A8"/>
    <w:rsid w:val="00C05BFD"/>
    <w:rsid w:val="00C05C20"/>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3FEA"/>
    <w:rsid w:val="00C140B8"/>
    <w:rsid w:val="00C140FE"/>
    <w:rsid w:val="00C142D5"/>
    <w:rsid w:val="00C1432D"/>
    <w:rsid w:val="00C14907"/>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6DED"/>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001"/>
    <w:rsid w:val="00C202D5"/>
    <w:rsid w:val="00C20384"/>
    <w:rsid w:val="00C203DA"/>
    <w:rsid w:val="00C204BB"/>
    <w:rsid w:val="00C20545"/>
    <w:rsid w:val="00C20554"/>
    <w:rsid w:val="00C20678"/>
    <w:rsid w:val="00C2068D"/>
    <w:rsid w:val="00C20692"/>
    <w:rsid w:val="00C206C4"/>
    <w:rsid w:val="00C206EC"/>
    <w:rsid w:val="00C208AF"/>
    <w:rsid w:val="00C20906"/>
    <w:rsid w:val="00C20B66"/>
    <w:rsid w:val="00C20F77"/>
    <w:rsid w:val="00C21165"/>
    <w:rsid w:val="00C212B7"/>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4DA"/>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27"/>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89D"/>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84"/>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D24"/>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E21"/>
    <w:rsid w:val="00C50E42"/>
    <w:rsid w:val="00C50EDA"/>
    <w:rsid w:val="00C51377"/>
    <w:rsid w:val="00C51534"/>
    <w:rsid w:val="00C515FB"/>
    <w:rsid w:val="00C5173D"/>
    <w:rsid w:val="00C518A0"/>
    <w:rsid w:val="00C518B2"/>
    <w:rsid w:val="00C51CF6"/>
    <w:rsid w:val="00C51D11"/>
    <w:rsid w:val="00C52091"/>
    <w:rsid w:val="00C52237"/>
    <w:rsid w:val="00C522EC"/>
    <w:rsid w:val="00C52562"/>
    <w:rsid w:val="00C5257E"/>
    <w:rsid w:val="00C525C5"/>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85A"/>
    <w:rsid w:val="00C6198A"/>
    <w:rsid w:val="00C61A5C"/>
    <w:rsid w:val="00C61A86"/>
    <w:rsid w:val="00C61C02"/>
    <w:rsid w:val="00C61D11"/>
    <w:rsid w:val="00C62027"/>
    <w:rsid w:val="00C62038"/>
    <w:rsid w:val="00C62163"/>
    <w:rsid w:val="00C622F9"/>
    <w:rsid w:val="00C62350"/>
    <w:rsid w:val="00C62449"/>
    <w:rsid w:val="00C624DD"/>
    <w:rsid w:val="00C627B2"/>
    <w:rsid w:val="00C627C5"/>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6"/>
    <w:rsid w:val="00C726DE"/>
    <w:rsid w:val="00C72777"/>
    <w:rsid w:val="00C727D2"/>
    <w:rsid w:val="00C72999"/>
    <w:rsid w:val="00C72BD1"/>
    <w:rsid w:val="00C72E60"/>
    <w:rsid w:val="00C72E76"/>
    <w:rsid w:val="00C72EF5"/>
    <w:rsid w:val="00C73056"/>
    <w:rsid w:val="00C732C5"/>
    <w:rsid w:val="00C733A5"/>
    <w:rsid w:val="00C733EB"/>
    <w:rsid w:val="00C73412"/>
    <w:rsid w:val="00C734D6"/>
    <w:rsid w:val="00C7357D"/>
    <w:rsid w:val="00C7363F"/>
    <w:rsid w:val="00C736A4"/>
    <w:rsid w:val="00C736D0"/>
    <w:rsid w:val="00C737BE"/>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BF1"/>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439"/>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29A"/>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11"/>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20"/>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08C"/>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290"/>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DC4"/>
    <w:rsid w:val="00CE2DED"/>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80"/>
    <w:rsid w:val="00CE59AB"/>
    <w:rsid w:val="00CE5AB2"/>
    <w:rsid w:val="00CE5AC8"/>
    <w:rsid w:val="00CE5DC9"/>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7F"/>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616"/>
    <w:rsid w:val="00D00744"/>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502"/>
    <w:rsid w:val="00D028A7"/>
    <w:rsid w:val="00D02915"/>
    <w:rsid w:val="00D0295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6F4"/>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ECE"/>
    <w:rsid w:val="00D15F5B"/>
    <w:rsid w:val="00D15FCB"/>
    <w:rsid w:val="00D16002"/>
    <w:rsid w:val="00D16077"/>
    <w:rsid w:val="00D16144"/>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7E7"/>
    <w:rsid w:val="00D328D0"/>
    <w:rsid w:val="00D32967"/>
    <w:rsid w:val="00D32B6E"/>
    <w:rsid w:val="00D32F23"/>
    <w:rsid w:val="00D32FB9"/>
    <w:rsid w:val="00D332B8"/>
    <w:rsid w:val="00D33313"/>
    <w:rsid w:val="00D33353"/>
    <w:rsid w:val="00D33410"/>
    <w:rsid w:val="00D33429"/>
    <w:rsid w:val="00D33527"/>
    <w:rsid w:val="00D335E0"/>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6B3"/>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90"/>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CDE"/>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353"/>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94E"/>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DB1"/>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722"/>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368"/>
    <w:rsid w:val="00D85758"/>
    <w:rsid w:val="00D85869"/>
    <w:rsid w:val="00D85A26"/>
    <w:rsid w:val="00D85C25"/>
    <w:rsid w:val="00D85D71"/>
    <w:rsid w:val="00D85DD5"/>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211"/>
    <w:rsid w:val="00D8731C"/>
    <w:rsid w:val="00D87643"/>
    <w:rsid w:val="00D876C1"/>
    <w:rsid w:val="00D8778A"/>
    <w:rsid w:val="00D879C8"/>
    <w:rsid w:val="00D87B97"/>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22"/>
    <w:rsid w:val="00D923B9"/>
    <w:rsid w:val="00D92472"/>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B2"/>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1A6"/>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466"/>
    <w:rsid w:val="00DA77D4"/>
    <w:rsid w:val="00DA7856"/>
    <w:rsid w:val="00DA78BC"/>
    <w:rsid w:val="00DA79FD"/>
    <w:rsid w:val="00DA7A74"/>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6ED"/>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7B"/>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40"/>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B1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49"/>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241"/>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C1B"/>
    <w:rsid w:val="00DE0CAC"/>
    <w:rsid w:val="00DE0F16"/>
    <w:rsid w:val="00DE0FA1"/>
    <w:rsid w:val="00DE104E"/>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484"/>
    <w:rsid w:val="00DE24A0"/>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D28"/>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08"/>
    <w:rsid w:val="00DE744B"/>
    <w:rsid w:val="00DE77D4"/>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2FE9"/>
    <w:rsid w:val="00E031E3"/>
    <w:rsid w:val="00E031EA"/>
    <w:rsid w:val="00E032C1"/>
    <w:rsid w:val="00E033AC"/>
    <w:rsid w:val="00E0344C"/>
    <w:rsid w:val="00E034CF"/>
    <w:rsid w:val="00E03506"/>
    <w:rsid w:val="00E0356A"/>
    <w:rsid w:val="00E0370C"/>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B91"/>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4A"/>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B5"/>
    <w:rsid w:val="00E24955"/>
    <w:rsid w:val="00E24A1C"/>
    <w:rsid w:val="00E24B68"/>
    <w:rsid w:val="00E24B86"/>
    <w:rsid w:val="00E24BEB"/>
    <w:rsid w:val="00E24CE9"/>
    <w:rsid w:val="00E2502B"/>
    <w:rsid w:val="00E250DB"/>
    <w:rsid w:val="00E25609"/>
    <w:rsid w:val="00E256D6"/>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D87"/>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CC"/>
    <w:rsid w:val="00E368EF"/>
    <w:rsid w:val="00E36977"/>
    <w:rsid w:val="00E369F7"/>
    <w:rsid w:val="00E36AE5"/>
    <w:rsid w:val="00E36D0F"/>
    <w:rsid w:val="00E36E49"/>
    <w:rsid w:val="00E3716F"/>
    <w:rsid w:val="00E37208"/>
    <w:rsid w:val="00E3741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2D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9DA"/>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91"/>
    <w:rsid w:val="00E538E0"/>
    <w:rsid w:val="00E53AA5"/>
    <w:rsid w:val="00E53C5A"/>
    <w:rsid w:val="00E53C64"/>
    <w:rsid w:val="00E53D19"/>
    <w:rsid w:val="00E53E61"/>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49"/>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D44"/>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6F8"/>
    <w:rsid w:val="00E738E8"/>
    <w:rsid w:val="00E73BD4"/>
    <w:rsid w:val="00E73C27"/>
    <w:rsid w:val="00E73C5A"/>
    <w:rsid w:val="00E73C63"/>
    <w:rsid w:val="00E73CEA"/>
    <w:rsid w:val="00E73E01"/>
    <w:rsid w:val="00E73E97"/>
    <w:rsid w:val="00E741C0"/>
    <w:rsid w:val="00E74428"/>
    <w:rsid w:val="00E744E0"/>
    <w:rsid w:val="00E7476B"/>
    <w:rsid w:val="00E7478C"/>
    <w:rsid w:val="00E749C0"/>
    <w:rsid w:val="00E749EC"/>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6A1"/>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67"/>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7F4"/>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91B"/>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6B"/>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5DBE"/>
    <w:rsid w:val="00EB60BB"/>
    <w:rsid w:val="00EB621A"/>
    <w:rsid w:val="00EB6440"/>
    <w:rsid w:val="00EB6502"/>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0C"/>
    <w:rsid w:val="00EC0CE7"/>
    <w:rsid w:val="00EC0EE7"/>
    <w:rsid w:val="00EC0F59"/>
    <w:rsid w:val="00EC117E"/>
    <w:rsid w:val="00EC12D5"/>
    <w:rsid w:val="00EC12D9"/>
    <w:rsid w:val="00EC12E1"/>
    <w:rsid w:val="00EC12F0"/>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733"/>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B63"/>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D6"/>
    <w:rsid w:val="00ED3AE0"/>
    <w:rsid w:val="00ED3B6F"/>
    <w:rsid w:val="00ED3B7D"/>
    <w:rsid w:val="00ED3C1C"/>
    <w:rsid w:val="00ED3C94"/>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07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29"/>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13E"/>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44"/>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5F4A"/>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230"/>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7C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18F"/>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11C"/>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16"/>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EBA"/>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4F0E"/>
    <w:rsid w:val="00F1505C"/>
    <w:rsid w:val="00F15499"/>
    <w:rsid w:val="00F15686"/>
    <w:rsid w:val="00F157A3"/>
    <w:rsid w:val="00F15860"/>
    <w:rsid w:val="00F159E6"/>
    <w:rsid w:val="00F15DC1"/>
    <w:rsid w:val="00F15DDA"/>
    <w:rsid w:val="00F15DF5"/>
    <w:rsid w:val="00F15E47"/>
    <w:rsid w:val="00F16095"/>
    <w:rsid w:val="00F160A3"/>
    <w:rsid w:val="00F1616B"/>
    <w:rsid w:val="00F16425"/>
    <w:rsid w:val="00F164DF"/>
    <w:rsid w:val="00F16620"/>
    <w:rsid w:val="00F16714"/>
    <w:rsid w:val="00F16859"/>
    <w:rsid w:val="00F168D5"/>
    <w:rsid w:val="00F16994"/>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51"/>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5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362"/>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71"/>
    <w:rsid w:val="00F31AB2"/>
    <w:rsid w:val="00F31C5F"/>
    <w:rsid w:val="00F31F17"/>
    <w:rsid w:val="00F31FBE"/>
    <w:rsid w:val="00F320F8"/>
    <w:rsid w:val="00F321E2"/>
    <w:rsid w:val="00F322AB"/>
    <w:rsid w:val="00F3236F"/>
    <w:rsid w:val="00F32374"/>
    <w:rsid w:val="00F324A5"/>
    <w:rsid w:val="00F325F4"/>
    <w:rsid w:val="00F32608"/>
    <w:rsid w:val="00F326B7"/>
    <w:rsid w:val="00F3298C"/>
    <w:rsid w:val="00F32A49"/>
    <w:rsid w:val="00F32A5B"/>
    <w:rsid w:val="00F32F0E"/>
    <w:rsid w:val="00F32F3E"/>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D86"/>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AAF"/>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37"/>
    <w:rsid w:val="00F42F43"/>
    <w:rsid w:val="00F4302A"/>
    <w:rsid w:val="00F4319A"/>
    <w:rsid w:val="00F432B7"/>
    <w:rsid w:val="00F433A6"/>
    <w:rsid w:val="00F434CD"/>
    <w:rsid w:val="00F435B3"/>
    <w:rsid w:val="00F43689"/>
    <w:rsid w:val="00F43787"/>
    <w:rsid w:val="00F437E7"/>
    <w:rsid w:val="00F43950"/>
    <w:rsid w:val="00F439C5"/>
    <w:rsid w:val="00F43A17"/>
    <w:rsid w:val="00F43B82"/>
    <w:rsid w:val="00F43D6F"/>
    <w:rsid w:val="00F43D72"/>
    <w:rsid w:val="00F43E0D"/>
    <w:rsid w:val="00F43E78"/>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0DCD"/>
    <w:rsid w:val="00F510DC"/>
    <w:rsid w:val="00F51161"/>
    <w:rsid w:val="00F513BA"/>
    <w:rsid w:val="00F51447"/>
    <w:rsid w:val="00F514B3"/>
    <w:rsid w:val="00F514EF"/>
    <w:rsid w:val="00F515F5"/>
    <w:rsid w:val="00F516D1"/>
    <w:rsid w:val="00F516F4"/>
    <w:rsid w:val="00F517AC"/>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1B0"/>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52D"/>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19"/>
    <w:rsid w:val="00F64F9F"/>
    <w:rsid w:val="00F6509B"/>
    <w:rsid w:val="00F650ED"/>
    <w:rsid w:val="00F654FA"/>
    <w:rsid w:val="00F65506"/>
    <w:rsid w:val="00F65519"/>
    <w:rsid w:val="00F656BB"/>
    <w:rsid w:val="00F657B3"/>
    <w:rsid w:val="00F658A6"/>
    <w:rsid w:val="00F65990"/>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1FDE"/>
    <w:rsid w:val="00F72160"/>
    <w:rsid w:val="00F721A1"/>
    <w:rsid w:val="00F72221"/>
    <w:rsid w:val="00F722F9"/>
    <w:rsid w:val="00F7232B"/>
    <w:rsid w:val="00F724E3"/>
    <w:rsid w:val="00F7271C"/>
    <w:rsid w:val="00F727AA"/>
    <w:rsid w:val="00F727EB"/>
    <w:rsid w:val="00F7292B"/>
    <w:rsid w:val="00F729CA"/>
    <w:rsid w:val="00F72C94"/>
    <w:rsid w:val="00F72DB6"/>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D86"/>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D14"/>
    <w:rsid w:val="00F84E45"/>
    <w:rsid w:val="00F84ED4"/>
    <w:rsid w:val="00F85018"/>
    <w:rsid w:val="00F850EB"/>
    <w:rsid w:val="00F85184"/>
    <w:rsid w:val="00F851DD"/>
    <w:rsid w:val="00F8526D"/>
    <w:rsid w:val="00F852D4"/>
    <w:rsid w:val="00F853E2"/>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6F96"/>
    <w:rsid w:val="00F87010"/>
    <w:rsid w:val="00F8718E"/>
    <w:rsid w:val="00F871AA"/>
    <w:rsid w:val="00F87201"/>
    <w:rsid w:val="00F87273"/>
    <w:rsid w:val="00F872A2"/>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34"/>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7F"/>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A7F9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13"/>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2"/>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0A"/>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5B"/>
    <w:rsid w:val="00FF305D"/>
    <w:rsid w:val="00FF3068"/>
    <w:rsid w:val="00FF31C5"/>
    <w:rsid w:val="00FF33AC"/>
    <w:rsid w:val="00FF3418"/>
    <w:rsid w:val="00FF3461"/>
    <w:rsid w:val="00FF348E"/>
    <w:rsid w:val="00FF364A"/>
    <w:rsid w:val="00FF37C5"/>
    <w:rsid w:val="00FF3A12"/>
    <w:rsid w:val="00FF3AEE"/>
    <w:rsid w:val="00FF3CAA"/>
    <w:rsid w:val="00FF3CFC"/>
    <w:rsid w:val="00FF3DAC"/>
    <w:rsid w:val="00FF3F00"/>
    <w:rsid w:val="00FF3F4B"/>
    <w:rsid w:val="00FF4129"/>
    <w:rsid w:val="00FF42AE"/>
    <w:rsid w:val="00FF4349"/>
    <w:rsid w:val="00FF43AF"/>
    <w:rsid w:val="00FF4709"/>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755"/>
    <w:rsid w:val="00FF6885"/>
    <w:rsid w:val="00FF6972"/>
    <w:rsid w:val="00FF6A99"/>
    <w:rsid w:val="00FF6CF6"/>
    <w:rsid w:val="00FF6D0C"/>
    <w:rsid w:val="00FF707C"/>
    <w:rsid w:val="00FF7153"/>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9832A9CB-C953-40E1-ABE7-5CB4EA5A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64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14"/>
      </w:numPr>
      <w:autoSpaceDE/>
      <w:autoSpaceDN/>
      <w:adjustRightInd/>
      <w:spacing w:after="120"/>
      <w:jc w:val="both"/>
      <w:textAlignment w:val="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35DE227A-B81D-4A1C-A718-FF75047AE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9633</TotalTime>
  <Pages>24</Pages>
  <Words>10664</Words>
  <Characters>60789</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Abdoli, Javad</cp:lastModifiedBy>
  <cp:revision>4074</cp:revision>
  <cp:lastPrinted>2011-11-13T09:49:00Z</cp:lastPrinted>
  <dcterms:created xsi:type="dcterms:W3CDTF">2022-08-13T12:11:00Z</dcterms:created>
  <dcterms:modified xsi:type="dcterms:W3CDTF">2024-11-13T13:36:00Z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